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85B4C" w14:textId="3165AD8E" w:rsidR="00086D27" w:rsidRPr="008A5438" w:rsidRDefault="00086D27">
      <w:pPr>
        <w:rPr>
          <w:rFonts w:ascii="Times New Roman" w:hAnsi="Times New Roman" w:cs="Times New Roman"/>
          <w:b/>
          <w:bCs/>
          <w:sz w:val="24"/>
          <w:szCs w:val="24"/>
        </w:rPr>
      </w:pPr>
      <w:r w:rsidRPr="008A5438">
        <w:rPr>
          <w:rFonts w:ascii="Times New Roman" w:hAnsi="Times New Roman" w:cs="Times New Roman"/>
          <w:b/>
          <w:bCs/>
          <w:sz w:val="24"/>
          <w:szCs w:val="24"/>
        </w:rPr>
        <w:t>VII Jornada formativa: “La familia como factor de riesgo y factor de protección. Las oficinas como lugar de acogida y seguimiento de las víctimas”.</w:t>
      </w:r>
    </w:p>
    <w:p w14:paraId="77CDC6A3" w14:textId="41EC251B" w:rsidR="00901646" w:rsidRPr="008A5438" w:rsidRDefault="00086D27">
      <w:pPr>
        <w:rPr>
          <w:rFonts w:ascii="Times New Roman" w:hAnsi="Times New Roman" w:cs="Times New Roman"/>
          <w:i/>
          <w:iCs/>
          <w:sz w:val="24"/>
          <w:szCs w:val="24"/>
        </w:rPr>
      </w:pPr>
      <w:r w:rsidRPr="008A5438">
        <w:rPr>
          <w:rFonts w:ascii="Times New Roman" w:hAnsi="Times New Roman" w:cs="Times New Roman"/>
          <w:i/>
          <w:iCs/>
          <w:sz w:val="24"/>
          <w:szCs w:val="24"/>
        </w:rPr>
        <w:t>Sábado 26: Gestión, acompañamiento, terapia y derivación</w:t>
      </w:r>
    </w:p>
    <w:p w14:paraId="59EFB004" w14:textId="44E9C135" w:rsidR="00086D27" w:rsidRPr="008A5438" w:rsidRDefault="00086D27" w:rsidP="00901646">
      <w:pPr>
        <w:jc w:val="both"/>
        <w:rPr>
          <w:rFonts w:ascii="Times New Roman" w:hAnsi="Times New Roman" w:cs="Times New Roman"/>
          <w:b/>
          <w:bCs/>
        </w:rPr>
      </w:pPr>
      <w:r w:rsidRPr="008A5438">
        <w:rPr>
          <w:rFonts w:ascii="Times New Roman" w:hAnsi="Times New Roman" w:cs="Times New Roman"/>
          <w:b/>
          <w:bCs/>
        </w:rPr>
        <w:t>11:30 – Talleres por grupos</w:t>
      </w:r>
    </w:p>
    <w:p w14:paraId="0F4AF122" w14:textId="77777777" w:rsidR="00B71699" w:rsidRPr="008A5438" w:rsidRDefault="00B71699" w:rsidP="00901646">
      <w:pPr>
        <w:jc w:val="both"/>
        <w:rPr>
          <w:rFonts w:ascii="Times New Roman" w:hAnsi="Times New Roman" w:cs="Times New Roman"/>
          <w:b/>
          <w:bCs/>
          <w:sz w:val="4"/>
          <w:szCs w:val="4"/>
        </w:rPr>
      </w:pPr>
    </w:p>
    <w:p w14:paraId="2C4A60F7" w14:textId="61067606" w:rsidR="00901646" w:rsidRPr="008A5438" w:rsidRDefault="00901646" w:rsidP="00901646">
      <w:pPr>
        <w:jc w:val="both"/>
        <w:rPr>
          <w:rFonts w:ascii="Times New Roman" w:hAnsi="Times New Roman" w:cs="Times New Roman"/>
          <w:b/>
          <w:bCs/>
          <w:sz w:val="24"/>
          <w:szCs w:val="24"/>
        </w:rPr>
      </w:pPr>
      <w:r w:rsidRPr="008A5438">
        <w:rPr>
          <w:rFonts w:ascii="Times New Roman" w:hAnsi="Times New Roman" w:cs="Times New Roman"/>
          <w:b/>
          <w:bCs/>
          <w:sz w:val="24"/>
          <w:szCs w:val="24"/>
        </w:rPr>
        <w:t xml:space="preserve">DESARROLLO DEL TALLER SOBRE </w:t>
      </w:r>
      <w:r w:rsidRPr="008A5438">
        <w:rPr>
          <w:rFonts w:ascii="Times New Roman" w:hAnsi="Times New Roman" w:cs="Times New Roman"/>
          <w:b/>
          <w:bCs/>
          <w:i/>
          <w:iCs/>
          <w:sz w:val="24"/>
          <w:szCs w:val="24"/>
        </w:rPr>
        <w:t>“CUIDARSE PARA</w:t>
      </w:r>
      <w:r w:rsidR="00B71699" w:rsidRPr="008A5438">
        <w:rPr>
          <w:rFonts w:ascii="Times New Roman" w:hAnsi="Times New Roman" w:cs="Times New Roman"/>
          <w:b/>
          <w:bCs/>
          <w:i/>
          <w:iCs/>
          <w:sz w:val="24"/>
          <w:szCs w:val="24"/>
        </w:rPr>
        <w:t xml:space="preserve"> PODER</w:t>
      </w:r>
      <w:r w:rsidRPr="008A5438">
        <w:rPr>
          <w:rFonts w:ascii="Times New Roman" w:hAnsi="Times New Roman" w:cs="Times New Roman"/>
          <w:b/>
          <w:bCs/>
          <w:i/>
          <w:iCs/>
          <w:sz w:val="24"/>
          <w:szCs w:val="24"/>
        </w:rPr>
        <w:t xml:space="preserve"> CUIDAR”</w:t>
      </w:r>
    </w:p>
    <w:p w14:paraId="0BF51D5B" w14:textId="36AF81F0" w:rsidR="00F57E60" w:rsidRPr="008A5438" w:rsidRDefault="00F57E60" w:rsidP="00901646">
      <w:pPr>
        <w:jc w:val="both"/>
        <w:rPr>
          <w:rFonts w:ascii="Times New Roman" w:hAnsi="Times New Roman" w:cs="Times New Roman"/>
          <w:b/>
          <w:bCs/>
        </w:rPr>
      </w:pPr>
      <w:r w:rsidRPr="008A5438">
        <w:rPr>
          <w:rFonts w:ascii="Times New Roman" w:hAnsi="Times New Roman" w:cs="Times New Roman"/>
          <w:b/>
          <w:bCs/>
        </w:rPr>
        <w:t>ASIGNACIÓN DE GRUPO: CARTULINA COLOR VERDE</w:t>
      </w:r>
    </w:p>
    <w:p w14:paraId="23914696" w14:textId="3EA446CB" w:rsidR="00F57E60" w:rsidRPr="008A5438" w:rsidRDefault="00F57E60" w:rsidP="00F57E60">
      <w:pPr>
        <w:ind w:left="708"/>
        <w:jc w:val="both"/>
        <w:rPr>
          <w:rFonts w:ascii="Times New Roman" w:hAnsi="Times New Roman" w:cs="Times New Roman"/>
          <w:b/>
          <w:bCs/>
          <w:i/>
          <w:iCs/>
        </w:rPr>
      </w:pPr>
      <w:r w:rsidRPr="008A5438">
        <w:rPr>
          <w:rFonts w:ascii="Times New Roman" w:hAnsi="Times New Roman" w:cs="Times New Roman"/>
          <w:b/>
          <w:bCs/>
          <w:i/>
          <w:iCs/>
        </w:rPr>
        <w:t>Números 1, 2 y 3: tratarán el tema de los FACTORES DE RIESGO</w:t>
      </w:r>
    </w:p>
    <w:p w14:paraId="1646698E" w14:textId="51E7E476" w:rsidR="00DA52BF" w:rsidRPr="008A5438" w:rsidRDefault="00F57E60" w:rsidP="005079C2">
      <w:pPr>
        <w:ind w:left="708"/>
        <w:jc w:val="both"/>
        <w:rPr>
          <w:rFonts w:ascii="Times New Roman" w:hAnsi="Times New Roman" w:cs="Times New Roman"/>
          <w:b/>
          <w:bCs/>
          <w:i/>
          <w:iCs/>
        </w:rPr>
      </w:pPr>
      <w:r w:rsidRPr="008A5438">
        <w:rPr>
          <w:rFonts w:ascii="Times New Roman" w:hAnsi="Times New Roman" w:cs="Times New Roman"/>
          <w:b/>
          <w:bCs/>
          <w:i/>
          <w:iCs/>
        </w:rPr>
        <w:t>Números 4, 5, 6 y 7: tratarán el tema de los FACTORES PROTECTORES</w:t>
      </w:r>
    </w:p>
    <w:p w14:paraId="1B654279" w14:textId="77777777" w:rsidR="005079C2" w:rsidRPr="008A5438" w:rsidRDefault="005079C2" w:rsidP="00901646">
      <w:pPr>
        <w:jc w:val="both"/>
        <w:rPr>
          <w:rFonts w:ascii="Times New Roman" w:hAnsi="Times New Roman" w:cs="Times New Roman"/>
          <w:b/>
          <w:bCs/>
          <w:sz w:val="8"/>
          <w:szCs w:val="8"/>
        </w:rPr>
      </w:pPr>
    </w:p>
    <w:p w14:paraId="380CCE8D" w14:textId="483459C9" w:rsidR="007B3270" w:rsidRPr="008A5438" w:rsidRDefault="00796765" w:rsidP="00901646">
      <w:pPr>
        <w:jc w:val="both"/>
        <w:rPr>
          <w:rFonts w:ascii="Times New Roman" w:hAnsi="Times New Roman" w:cs="Times New Roman"/>
          <w:b/>
          <w:bCs/>
          <w:sz w:val="24"/>
          <w:szCs w:val="24"/>
        </w:rPr>
      </w:pPr>
      <w:r w:rsidRPr="008A5438">
        <w:rPr>
          <w:rFonts w:ascii="Times New Roman" w:hAnsi="Times New Roman" w:cs="Times New Roman"/>
          <w:b/>
          <w:bCs/>
          <w:sz w:val="24"/>
          <w:szCs w:val="24"/>
        </w:rPr>
        <w:t xml:space="preserve">I. </w:t>
      </w:r>
      <w:r w:rsidR="00DA52BF" w:rsidRPr="008A5438">
        <w:rPr>
          <w:rFonts w:ascii="Times New Roman" w:hAnsi="Times New Roman" w:cs="Times New Roman"/>
          <w:b/>
          <w:bCs/>
          <w:sz w:val="24"/>
          <w:szCs w:val="24"/>
        </w:rPr>
        <w:t xml:space="preserve">PAUTAS PARA EL </w:t>
      </w:r>
      <w:r w:rsidR="005D5B39" w:rsidRPr="008A5438">
        <w:rPr>
          <w:rFonts w:ascii="Times New Roman" w:hAnsi="Times New Roman" w:cs="Times New Roman"/>
          <w:b/>
          <w:bCs/>
          <w:sz w:val="24"/>
          <w:szCs w:val="24"/>
        </w:rPr>
        <w:t>TALLER (</w:t>
      </w:r>
      <w:r w:rsidR="00DA52BF" w:rsidRPr="008A5438">
        <w:rPr>
          <w:rFonts w:ascii="Times New Roman" w:hAnsi="Times New Roman" w:cs="Times New Roman"/>
          <w:b/>
          <w:bCs/>
          <w:sz w:val="24"/>
          <w:szCs w:val="24"/>
        </w:rPr>
        <w:t>TRABAJO EN GRUPO</w:t>
      </w:r>
      <w:r w:rsidR="005D5B39" w:rsidRPr="008A5438">
        <w:rPr>
          <w:rFonts w:ascii="Times New Roman" w:hAnsi="Times New Roman" w:cs="Times New Roman"/>
          <w:b/>
          <w:bCs/>
          <w:sz w:val="24"/>
          <w:szCs w:val="24"/>
        </w:rPr>
        <w:t>)</w:t>
      </w:r>
    </w:p>
    <w:p w14:paraId="6C9DF4C1" w14:textId="77777777" w:rsidR="00072A41" w:rsidRPr="008A5438" w:rsidRDefault="00072A41" w:rsidP="00901646">
      <w:pPr>
        <w:jc w:val="both"/>
        <w:rPr>
          <w:rFonts w:ascii="Times New Roman" w:hAnsi="Times New Roman" w:cs="Times New Roman"/>
          <w:b/>
          <w:bCs/>
        </w:rPr>
      </w:pPr>
      <w:r w:rsidRPr="008A5438">
        <w:rPr>
          <w:rFonts w:ascii="Times New Roman" w:hAnsi="Times New Roman" w:cs="Times New Roman"/>
          <w:b/>
          <w:bCs/>
        </w:rPr>
        <w:t xml:space="preserve">OBJETIVO: </w:t>
      </w:r>
    </w:p>
    <w:p w14:paraId="5FBCAAAD" w14:textId="00F3A912" w:rsidR="0082667F" w:rsidRPr="008A5438" w:rsidRDefault="00BE1F69" w:rsidP="00901646">
      <w:pPr>
        <w:jc w:val="both"/>
        <w:rPr>
          <w:rFonts w:ascii="Times New Roman" w:hAnsi="Times New Roman" w:cs="Times New Roman"/>
        </w:rPr>
      </w:pPr>
      <w:r w:rsidRPr="008A5438">
        <w:rPr>
          <w:rFonts w:ascii="Times New Roman" w:hAnsi="Times New Roman" w:cs="Times New Roman"/>
        </w:rPr>
        <w:t>El propósito</w:t>
      </w:r>
      <w:r w:rsidR="005D5B39" w:rsidRPr="008A5438">
        <w:rPr>
          <w:rFonts w:ascii="Times New Roman" w:hAnsi="Times New Roman" w:cs="Times New Roman"/>
        </w:rPr>
        <w:t xml:space="preserve"> principal</w:t>
      </w:r>
      <w:r w:rsidRPr="008A5438">
        <w:rPr>
          <w:rFonts w:ascii="Times New Roman" w:hAnsi="Times New Roman" w:cs="Times New Roman"/>
        </w:rPr>
        <w:t xml:space="preserve"> es v</w:t>
      </w:r>
      <w:r w:rsidR="00901646" w:rsidRPr="008A5438">
        <w:rPr>
          <w:rFonts w:ascii="Times New Roman" w:hAnsi="Times New Roman" w:cs="Times New Roman"/>
        </w:rPr>
        <w:t>alorar lo</w:t>
      </w:r>
      <w:r w:rsidR="00DA52BF" w:rsidRPr="008A5438">
        <w:rPr>
          <w:rFonts w:ascii="Times New Roman" w:hAnsi="Times New Roman" w:cs="Times New Roman"/>
        </w:rPr>
        <w:t>s f</w:t>
      </w:r>
      <w:r w:rsidR="00901646" w:rsidRPr="008A5438">
        <w:rPr>
          <w:rFonts w:ascii="Times New Roman" w:hAnsi="Times New Roman" w:cs="Times New Roman"/>
        </w:rPr>
        <w:t>actores de riesgo y de protección del B</w:t>
      </w:r>
      <w:r w:rsidR="00F74A63" w:rsidRPr="008A5438">
        <w:rPr>
          <w:rFonts w:ascii="Times New Roman" w:hAnsi="Times New Roman" w:cs="Times New Roman"/>
        </w:rPr>
        <w:t xml:space="preserve">urnout </w:t>
      </w:r>
      <w:r w:rsidR="00901646" w:rsidRPr="008A5438">
        <w:rPr>
          <w:rFonts w:ascii="Times New Roman" w:hAnsi="Times New Roman" w:cs="Times New Roman"/>
        </w:rPr>
        <w:t>en el desgaste por el trabajo en el servicio de atención a víctimas de abusos (de las diócesis y de la vida consagrada)</w:t>
      </w:r>
      <w:r w:rsidR="005D5B39" w:rsidRPr="008A5438">
        <w:rPr>
          <w:rFonts w:ascii="Times New Roman" w:hAnsi="Times New Roman" w:cs="Times New Roman"/>
        </w:rPr>
        <w:t xml:space="preserve">. </w:t>
      </w:r>
    </w:p>
    <w:p w14:paraId="74F1F233" w14:textId="5905AAA6" w:rsidR="005D5B39" w:rsidRPr="008A5438" w:rsidRDefault="005D5B39" w:rsidP="00901646">
      <w:pPr>
        <w:jc w:val="both"/>
        <w:rPr>
          <w:rFonts w:ascii="Times New Roman" w:hAnsi="Times New Roman" w:cs="Times New Roman"/>
        </w:rPr>
      </w:pPr>
      <w:r w:rsidRPr="008A5438">
        <w:rPr>
          <w:rFonts w:ascii="Times New Roman" w:hAnsi="Times New Roman" w:cs="Times New Roman"/>
        </w:rPr>
        <w:t>Dos pasos necesarios para alcanzarlo son:</w:t>
      </w:r>
    </w:p>
    <w:p w14:paraId="34FAB43D" w14:textId="77777777" w:rsidR="005D5B39" w:rsidRPr="008A5438" w:rsidRDefault="005D5B39" w:rsidP="00796765">
      <w:pPr>
        <w:ind w:left="708"/>
        <w:jc w:val="both"/>
        <w:rPr>
          <w:rFonts w:ascii="Times New Roman" w:hAnsi="Times New Roman" w:cs="Times New Roman"/>
        </w:rPr>
      </w:pPr>
      <w:r w:rsidRPr="008A5438">
        <w:rPr>
          <w:rFonts w:ascii="Times New Roman" w:hAnsi="Times New Roman" w:cs="Times New Roman"/>
        </w:rPr>
        <w:t xml:space="preserve">1) tomar de conciencia de la importancia del autocuidado, y </w:t>
      </w:r>
    </w:p>
    <w:p w14:paraId="77A4DB9A" w14:textId="4381F82A" w:rsidR="005D5B39" w:rsidRPr="008A5438" w:rsidRDefault="005D5B39" w:rsidP="00796765">
      <w:pPr>
        <w:ind w:left="708"/>
        <w:jc w:val="both"/>
        <w:rPr>
          <w:rFonts w:ascii="Times New Roman" w:hAnsi="Times New Roman" w:cs="Times New Roman"/>
        </w:rPr>
      </w:pPr>
      <w:r w:rsidRPr="008A5438">
        <w:rPr>
          <w:rFonts w:ascii="Times New Roman" w:hAnsi="Times New Roman" w:cs="Times New Roman"/>
        </w:rPr>
        <w:t>2) exponer los posibles factores de riesgo y de protección del Síndrome del quemado o fatiga por compasión, a los que estamos expuestos en la atención a las personas en las oficinas de protección del menor; los factores de riesgo y de protección se analizan a tres niveles: institucional, comunitario y personal.</w:t>
      </w:r>
    </w:p>
    <w:p w14:paraId="7044A8FE" w14:textId="2B155F8C" w:rsidR="00F248A2" w:rsidRPr="008A5438" w:rsidRDefault="00DA52BF" w:rsidP="00F248A2">
      <w:pPr>
        <w:jc w:val="both"/>
        <w:rPr>
          <w:rFonts w:ascii="Times New Roman" w:hAnsi="Times New Roman" w:cs="Times New Roman"/>
          <w:b/>
          <w:bCs/>
        </w:rPr>
      </w:pPr>
      <w:r w:rsidRPr="008A5438">
        <w:rPr>
          <w:rFonts w:ascii="Times New Roman" w:hAnsi="Times New Roman" w:cs="Times New Roman"/>
          <w:b/>
          <w:bCs/>
        </w:rPr>
        <w:t xml:space="preserve">METODOLOGÍA: </w:t>
      </w:r>
    </w:p>
    <w:p w14:paraId="76C59719" w14:textId="5F619DC4" w:rsidR="00B71699" w:rsidRPr="008A5438" w:rsidRDefault="00B71699" w:rsidP="00F248A2">
      <w:pPr>
        <w:pStyle w:val="Prrafodelista"/>
        <w:numPr>
          <w:ilvl w:val="0"/>
          <w:numId w:val="14"/>
        </w:numPr>
        <w:jc w:val="both"/>
        <w:rPr>
          <w:rFonts w:ascii="Times New Roman" w:hAnsi="Times New Roman" w:cs="Times New Roman"/>
        </w:rPr>
      </w:pPr>
      <w:r w:rsidRPr="008A5438">
        <w:rPr>
          <w:rFonts w:ascii="Times New Roman" w:hAnsi="Times New Roman" w:cs="Times New Roman"/>
        </w:rPr>
        <w:t>Se recomienda la lectura y reflexión del documento antes de la sesión grupal.</w:t>
      </w:r>
    </w:p>
    <w:p w14:paraId="45A39D68" w14:textId="1CF8C1AA" w:rsidR="00F248A2" w:rsidRPr="008A5438" w:rsidRDefault="00F248A2" w:rsidP="00F248A2">
      <w:pPr>
        <w:pStyle w:val="Prrafodelista"/>
        <w:numPr>
          <w:ilvl w:val="0"/>
          <w:numId w:val="14"/>
        </w:numPr>
        <w:jc w:val="both"/>
        <w:rPr>
          <w:rFonts w:ascii="Times New Roman" w:hAnsi="Times New Roman" w:cs="Times New Roman"/>
        </w:rPr>
      </w:pPr>
      <w:r w:rsidRPr="008A5438">
        <w:rPr>
          <w:rFonts w:ascii="Times New Roman" w:hAnsi="Times New Roman" w:cs="Times New Roman"/>
        </w:rPr>
        <w:t>El grupo nombrará un secretario</w:t>
      </w:r>
      <w:r w:rsidR="00F57E60" w:rsidRPr="008A5438">
        <w:rPr>
          <w:rFonts w:ascii="Times New Roman" w:hAnsi="Times New Roman" w:cs="Times New Roman"/>
        </w:rPr>
        <w:t>.</w:t>
      </w:r>
    </w:p>
    <w:p w14:paraId="16F3D8E6" w14:textId="279F7126" w:rsidR="00F248A2" w:rsidRPr="008A5438" w:rsidRDefault="00F248A2" w:rsidP="00F248A2">
      <w:pPr>
        <w:pStyle w:val="Prrafodelista"/>
        <w:numPr>
          <w:ilvl w:val="0"/>
          <w:numId w:val="14"/>
        </w:numPr>
        <w:jc w:val="both"/>
        <w:rPr>
          <w:rFonts w:ascii="Times New Roman" w:hAnsi="Times New Roman" w:cs="Times New Roman"/>
        </w:rPr>
      </w:pPr>
      <w:r w:rsidRPr="008A5438">
        <w:rPr>
          <w:rFonts w:ascii="Times New Roman" w:hAnsi="Times New Roman" w:cs="Times New Roman"/>
        </w:rPr>
        <w:t>El</w:t>
      </w:r>
      <w:r w:rsidR="00BE1F69" w:rsidRPr="008A5438">
        <w:rPr>
          <w:rFonts w:ascii="Times New Roman" w:hAnsi="Times New Roman" w:cs="Times New Roman"/>
        </w:rPr>
        <w:t xml:space="preserve"> </w:t>
      </w:r>
      <w:r w:rsidRPr="008A5438">
        <w:rPr>
          <w:rFonts w:ascii="Times New Roman" w:hAnsi="Times New Roman" w:cs="Times New Roman"/>
        </w:rPr>
        <w:t>secretario</w:t>
      </w:r>
      <w:r w:rsidR="00BE1F69" w:rsidRPr="008A5438">
        <w:rPr>
          <w:rFonts w:ascii="Times New Roman" w:hAnsi="Times New Roman" w:cs="Times New Roman"/>
        </w:rPr>
        <w:t xml:space="preserve"> moderará el debate que suscite el documento y recogerá los comentarios / respuestas a las </w:t>
      </w:r>
      <w:r w:rsidRPr="008A5438">
        <w:rPr>
          <w:rFonts w:ascii="Times New Roman" w:hAnsi="Times New Roman" w:cs="Times New Roman"/>
          <w:b/>
          <w:bCs/>
        </w:rPr>
        <w:t>Preguntas</w:t>
      </w:r>
      <w:r w:rsidR="00BE1F69" w:rsidRPr="008A5438">
        <w:rPr>
          <w:rFonts w:ascii="Times New Roman" w:hAnsi="Times New Roman" w:cs="Times New Roman"/>
        </w:rPr>
        <w:t xml:space="preserve"> planteadas</w:t>
      </w:r>
      <w:r w:rsidRPr="008A5438">
        <w:rPr>
          <w:rFonts w:ascii="Times New Roman" w:hAnsi="Times New Roman" w:cs="Times New Roman"/>
        </w:rPr>
        <w:t xml:space="preserve"> y los entregará al terminar el trabajo de grupo a la Dra. Montserrat Lafuente.</w:t>
      </w:r>
    </w:p>
    <w:p w14:paraId="50856140" w14:textId="54427D51" w:rsidR="00BE1F69" w:rsidRPr="008A5438" w:rsidRDefault="00F248A2" w:rsidP="00F248A2">
      <w:pPr>
        <w:pStyle w:val="Prrafodelista"/>
        <w:numPr>
          <w:ilvl w:val="0"/>
          <w:numId w:val="14"/>
        </w:numPr>
        <w:rPr>
          <w:rFonts w:ascii="Times New Roman" w:hAnsi="Times New Roman" w:cs="Times New Roman"/>
        </w:rPr>
      </w:pPr>
      <w:r w:rsidRPr="008A5438">
        <w:rPr>
          <w:rFonts w:ascii="Times New Roman" w:hAnsi="Times New Roman" w:cs="Times New Roman"/>
        </w:rPr>
        <w:t>Se hará una primera devolución de los aportes de todos los grupos al final de las VII Jornadas.</w:t>
      </w:r>
    </w:p>
    <w:p w14:paraId="2B6C8269" w14:textId="56F3CBE2" w:rsidR="00F248A2" w:rsidRPr="008A5438" w:rsidRDefault="00F248A2" w:rsidP="00901646">
      <w:pPr>
        <w:jc w:val="both"/>
        <w:rPr>
          <w:rFonts w:ascii="Times New Roman" w:hAnsi="Times New Roman" w:cs="Times New Roman"/>
          <w:b/>
          <w:bCs/>
        </w:rPr>
      </w:pPr>
      <w:r w:rsidRPr="008A5438">
        <w:rPr>
          <w:rFonts w:ascii="Times New Roman" w:hAnsi="Times New Roman" w:cs="Times New Roman"/>
          <w:b/>
          <w:bCs/>
        </w:rPr>
        <w:t>PREGUNTAS PARA EL TRABAJO EN GRUPO:</w:t>
      </w:r>
    </w:p>
    <w:p w14:paraId="3B73810D" w14:textId="19A4DE45" w:rsidR="00901646" w:rsidRPr="008A5438" w:rsidRDefault="00F248A2" w:rsidP="00F248A2">
      <w:pPr>
        <w:jc w:val="both"/>
        <w:rPr>
          <w:rFonts w:ascii="Times New Roman" w:hAnsi="Times New Roman" w:cs="Times New Roman"/>
          <w:b/>
          <w:bCs/>
        </w:rPr>
      </w:pPr>
      <w:r w:rsidRPr="008A5438">
        <w:rPr>
          <w:rFonts w:ascii="Times New Roman" w:hAnsi="Times New Roman" w:cs="Times New Roman"/>
          <w:b/>
          <w:bCs/>
        </w:rPr>
        <w:t xml:space="preserve">a) </w:t>
      </w:r>
      <w:r w:rsidR="00901646" w:rsidRPr="008A5438">
        <w:rPr>
          <w:rFonts w:ascii="Times New Roman" w:hAnsi="Times New Roman" w:cs="Times New Roman"/>
          <w:b/>
          <w:bCs/>
        </w:rPr>
        <w:t>FACTORES DE RIESGO</w:t>
      </w:r>
    </w:p>
    <w:p w14:paraId="592AA165" w14:textId="77777777" w:rsidR="00901646" w:rsidRPr="008A5438" w:rsidRDefault="00901646" w:rsidP="00901646">
      <w:pPr>
        <w:jc w:val="both"/>
        <w:rPr>
          <w:rFonts w:ascii="Times New Roman" w:hAnsi="Times New Roman" w:cs="Times New Roman"/>
          <w:b/>
          <w:bCs/>
        </w:rPr>
      </w:pPr>
      <w:r w:rsidRPr="008A5438">
        <w:rPr>
          <w:rFonts w:ascii="Times New Roman" w:hAnsi="Times New Roman" w:cs="Times New Roman"/>
          <w:b/>
          <w:bCs/>
        </w:rPr>
        <w:t>Institucionales</w:t>
      </w:r>
    </w:p>
    <w:p w14:paraId="3947D76E" w14:textId="77777777" w:rsidR="00F74A63" w:rsidRPr="008A5438" w:rsidRDefault="00901646" w:rsidP="00F74A63">
      <w:pPr>
        <w:pStyle w:val="Prrafodelista"/>
        <w:numPr>
          <w:ilvl w:val="0"/>
          <w:numId w:val="6"/>
        </w:numPr>
        <w:rPr>
          <w:rFonts w:ascii="Times New Roman" w:hAnsi="Times New Roman" w:cs="Times New Roman"/>
        </w:rPr>
      </w:pPr>
      <w:r w:rsidRPr="008A5438">
        <w:rPr>
          <w:rFonts w:ascii="Times New Roman" w:hAnsi="Times New Roman" w:cs="Times New Roman"/>
          <w:b/>
          <w:bCs/>
        </w:rPr>
        <w:t>Insuficiente número de personas que se dedican a la atención</w:t>
      </w:r>
      <w:r w:rsidRPr="008A5438">
        <w:rPr>
          <w:rFonts w:ascii="Times New Roman" w:hAnsi="Times New Roman" w:cs="Times New Roman"/>
        </w:rPr>
        <w:t>: ¿el número de personas es adecuado a la demanda de atención?</w:t>
      </w:r>
      <w:r w:rsidR="00F74A63" w:rsidRPr="008A5438">
        <w:rPr>
          <w:rFonts w:ascii="Times New Roman" w:hAnsi="Times New Roman" w:cs="Times New Roman"/>
        </w:rPr>
        <w:t xml:space="preserve"> ¿Se va ajustando el número de personas y la carga de trabajo a las necesidades de la Oficina?</w:t>
      </w:r>
    </w:p>
    <w:p w14:paraId="537E7914" w14:textId="14206018" w:rsidR="00901646" w:rsidRPr="008A5438" w:rsidRDefault="00901646" w:rsidP="00F74A63">
      <w:pPr>
        <w:pStyle w:val="Prrafodelista"/>
        <w:jc w:val="both"/>
        <w:rPr>
          <w:rFonts w:ascii="Times New Roman" w:hAnsi="Times New Roman" w:cs="Times New Roman"/>
        </w:rPr>
      </w:pPr>
    </w:p>
    <w:p w14:paraId="53A97A5C" w14:textId="301B112A" w:rsidR="00F74A63" w:rsidRPr="008A5438" w:rsidRDefault="00901646" w:rsidP="00F74A63">
      <w:pPr>
        <w:pStyle w:val="Prrafodelista"/>
        <w:numPr>
          <w:ilvl w:val="0"/>
          <w:numId w:val="6"/>
        </w:numPr>
        <w:rPr>
          <w:rFonts w:ascii="Times New Roman" w:hAnsi="Times New Roman" w:cs="Times New Roman"/>
        </w:rPr>
      </w:pPr>
      <w:r w:rsidRPr="008A5438">
        <w:rPr>
          <w:rFonts w:ascii="Times New Roman" w:hAnsi="Times New Roman" w:cs="Times New Roman"/>
          <w:b/>
          <w:bCs/>
        </w:rPr>
        <w:t>Sobrecarga por una dedicación multitarea de los miembros de la oficina. Tareas no bien definidas</w:t>
      </w:r>
      <w:r w:rsidR="00F74A63" w:rsidRPr="008A5438">
        <w:rPr>
          <w:rFonts w:ascii="Times New Roman" w:hAnsi="Times New Roman" w:cs="Times New Roman"/>
        </w:rPr>
        <w:t>: ¿Los miembros de la Oficina desempeñan un solo trabajo o combinan diversas tareas?</w:t>
      </w:r>
      <w:r w:rsidR="00072A41" w:rsidRPr="008A5438">
        <w:rPr>
          <w:rFonts w:ascii="Times New Roman" w:hAnsi="Times New Roman" w:cs="Times New Roman"/>
        </w:rPr>
        <w:t xml:space="preserve"> </w:t>
      </w:r>
    </w:p>
    <w:p w14:paraId="35F7E8DB" w14:textId="27C7F6E9" w:rsidR="00901646" w:rsidRPr="008A5438" w:rsidRDefault="00901646" w:rsidP="000C4106">
      <w:pPr>
        <w:pStyle w:val="Prrafodelista"/>
        <w:jc w:val="both"/>
        <w:rPr>
          <w:rFonts w:ascii="Times New Roman" w:hAnsi="Times New Roman" w:cs="Times New Roman"/>
        </w:rPr>
      </w:pPr>
    </w:p>
    <w:p w14:paraId="02ACE551" w14:textId="0DF8600A" w:rsidR="00901646" w:rsidRPr="008A5438" w:rsidRDefault="00901646" w:rsidP="000C4106">
      <w:pPr>
        <w:pStyle w:val="Prrafodelista"/>
        <w:numPr>
          <w:ilvl w:val="0"/>
          <w:numId w:val="6"/>
        </w:numPr>
        <w:rPr>
          <w:rFonts w:ascii="Times New Roman" w:hAnsi="Times New Roman" w:cs="Times New Roman"/>
        </w:rPr>
      </w:pPr>
      <w:r w:rsidRPr="008A5438">
        <w:rPr>
          <w:rFonts w:ascii="Times New Roman" w:hAnsi="Times New Roman" w:cs="Times New Roman"/>
          <w:b/>
          <w:bCs/>
        </w:rPr>
        <w:lastRenderedPageBreak/>
        <w:t>Formación deficiente para la responsabilidad que se les solicita</w:t>
      </w:r>
      <w:r w:rsidR="000C4106" w:rsidRPr="008A5438">
        <w:rPr>
          <w:rFonts w:ascii="Times New Roman" w:hAnsi="Times New Roman" w:cs="Times New Roman"/>
        </w:rPr>
        <w:t>: ¿Cómo se forman a los miembros de la oficina para las funciones que se les encomiendan? ¿Crees que hay una correspondencia adecuada entre la preparación que tienen y las responsabilidades que se les piden?</w:t>
      </w:r>
    </w:p>
    <w:p w14:paraId="3DE5FA0A" w14:textId="0DEB0694" w:rsidR="00901646" w:rsidRPr="008A5438" w:rsidRDefault="00901646" w:rsidP="00901646">
      <w:pPr>
        <w:pStyle w:val="Prrafodelista"/>
        <w:numPr>
          <w:ilvl w:val="0"/>
          <w:numId w:val="6"/>
        </w:numPr>
        <w:jc w:val="both"/>
        <w:rPr>
          <w:rFonts w:ascii="Times New Roman" w:hAnsi="Times New Roman" w:cs="Times New Roman"/>
        </w:rPr>
      </w:pPr>
      <w:r w:rsidRPr="008A5438">
        <w:rPr>
          <w:rFonts w:ascii="Times New Roman" w:hAnsi="Times New Roman" w:cs="Times New Roman"/>
          <w:b/>
          <w:bCs/>
        </w:rPr>
        <w:t>Incongruencia de los valores Institucionales con los valores personales</w:t>
      </w:r>
      <w:r w:rsidR="000C4106" w:rsidRPr="008A5438">
        <w:rPr>
          <w:rFonts w:ascii="Times New Roman" w:hAnsi="Times New Roman" w:cs="Times New Roman"/>
          <w:b/>
          <w:bCs/>
        </w:rPr>
        <w:t>:</w:t>
      </w:r>
      <w:r w:rsidR="000C4106" w:rsidRPr="008A5438">
        <w:rPr>
          <w:rFonts w:ascii="Times New Roman" w:hAnsi="Times New Roman" w:cs="Times New Roman"/>
        </w:rPr>
        <w:t xml:space="preserve"> ¿Se tiene la sensación de incoherencia entre los valores proclamados y los que se ponen en práctica?</w:t>
      </w:r>
    </w:p>
    <w:p w14:paraId="3AB63285" w14:textId="77777777" w:rsidR="00901646" w:rsidRPr="008A5438" w:rsidRDefault="00901646" w:rsidP="00901646">
      <w:pPr>
        <w:jc w:val="both"/>
        <w:rPr>
          <w:rFonts w:ascii="Times New Roman" w:hAnsi="Times New Roman" w:cs="Times New Roman"/>
          <w:b/>
          <w:bCs/>
        </w:rPr>
      </w:pPr>
      <w:r w:rsidRPr="008A5438">
        <w:rPr>
          <w:rFonts w:ascii="Times New Roman" w:hAnsi="Times New Roman" w:cs="Times New Roman"/>
          <w:b/>
          <w:bCs/>
        </w:rPr>
        <w:t>De equipo</w:t>
      </w:r>
    </w:p>
    <w:p w14:paraId="4F45BD9C" w14:textId="438A213A" w:rsidR="000C4106" w:rsidRPr="008A5438" w:rsidRDefault="00901646" w:rsidP="000C4106">
      <w:pPr>
        <w:pStyle w:val="Prrafodelista"/>
        <w:numPr>
          <w:ilvl w:val="0"/>
          <w:numId w:val="6"/>
        </w:numPr>
        <w:rPr>
          <w:rFonts w:ascii="Times New Roman" w:hAnsi="Times New Roman" w:cs="Times New Roman"/>
        </w:rPr>
      </w:pPr>
      <w:r w:rsidRPr="008A5438">
        <w:rPr>
          <w:rFonts w:ascii="Times New Roman" w:hAnsi="Times New Roman" w:cs="Times New Roman"/>
          <w:b/>
          <w:bCs/>
        </w:rPr>
        <w:t>Relaciones interpersonales deficientes: dificultades en la comunicación, trabajo en soledad</w:t>
      </w:r>
      <w:r w:rsidR="000C4106" w:rsidRPr="008A5438">
        <w:rPr>
          <w:rFonts w:ascii="Times New Roman" w:hAnsi="Times New Roman" w:cs="Times New Roman"/>
        </w:rPr>
        <w:t>: ¿Cuál es la manera habitual de enfrentar las dificultades y conflictos entre los miembros de la oficina? ¿Es frecuente percibir que se trabaja muy solo?</w:t>
      </w:r>
      <w:r w:rsidR="00072A41" w:rsidRPr="008A5438">
        <w:rPr>
          <w:rFonts w:ascii="Times New Roman" w:hAnsi="Times New Roman" w:cs="Times New Roman"/>
        </w:rPr>
        <w:t xml:space="preserve"> </w:t>
      </w:r>
    </w:p>
    <w:p w14:paraId="7ABCDD79" w14:textId="4187F39F" w:rsidR="00901646" w:rsidRPr="008A5438" w:rsidRDefault="00901646" w:rsidP="000C4106">
      <w:pPr>
        <w:pStyle w:val="Prrafodelista"/>
        <w:jc w:val="both"/>
        <w:rPr>
          <w:rFonts w:ascii="Times New Roman" w:hAnsi="Times New Roman" w:cs="Times New Roman"/>
        </w:rPr>
      </w:pPr>
    </w:p>
    <w:p w14:paraId="3A895DE6" w14:textId="5BD25BDD" w:rsidR="00901646" w:rsidRPr="008A5438" w:rsidRDefault="00901646" w:rsidP="00EA5C0F">
      <w:pPr>
        <w:pStyle w:val="Prrafodelista"/>
        <w:numPr>
          <w:ilvl w:val="0"/>
          <w:numId w:val="6"/>
        </w:numPr>
        <w:jc w:val="both"/>
        <w:rPr>
          <w:rFonts w:ascii="Times New Roman" w:hAnsi="Times New Roman" w:cs="Times New Roman"/>
        </w:rPr>
      </w:pPr>
      <w:r w:rsidRPr="008A5438">
        <w:rPr>
          <w:rFonts w:ascii="Times New Roman" w:hAnsi="Times New Roman" w:cs="Times New Roman"/>
          <w:b/>
          <w:bCs/>
        </w:rPr>
        <w:t>Falta de autonomía y subsidiariedad en el trabajo</w:t>
      </w:r>
      <w:r w:rsidR="00C70824" w:rsidRPr="008A5438">
        <w:rPr>
          <w:rFonts w:ascii="Times New Roman" w:hAnsi="Times New Roman" w:cs="Times New Roman"/>
        </w:rPr>
        <w:t>: ¿Se respeta el ámbito de cada uno? ¿Se complementan en las acciones de unos con otros?</w:t>
      </w:r>
      <w:r w:rsidR="00072A41" w:rsidRPr="008A5438">
        <w:rPr>
          <w:rFonts w:ascii="Times New Roman" w:hAnsi="Times New Roman" w:cs="Times New Roman"/>
        </w:rPr>
        <w:t xml:space="preserve"> </w:t>
      </w:r>
    </w:p>
    <w:p w14:paraId="42E40C9B" w14:textId="77777777" w:rsidR="00901646" w:rsidRPr="008A5438" w:rsidRDefault="00901646" w:rsidP="00901646">
      <w:pPr>
        <w:jc w:val="both"/>
        <w:rPr>
          <w:rFonts w:ascii="Times New Roman" w:hAnsi="Times New Roman" w:cs="Times New Roman"/>
          <w:b/>
          <w:bCs/>
        </w:rPr>
      </w:pPr>
      <w:r w:rsidRPr="008A5438">
        <w:rPr>
          <w:rFonts w:ascii="Times New Roman" w:hAnsi="Times New Roman" w:cs="Times New Roman"/>
          <w:b/>
          <w:bCs/>
        </w:rPr>
        <w:t xml:space="preserve">Personales </w:t>
      </w:r>
    </w:p>
    <w:p w14:paraId="18F59343" w14:textId="0A5007F7" w:rsidR="00EA5C0F" w:rsidRPr="008A5438" w:rsidRDefault="00901646" w:rsidP="00EA5C0F">
      <w:pPr>
        <w:pStyle w:val="Prrafodelista"/>
        <w:numPr>
          <w:ilvl w:val="0"/>
          <w:numId w:val="6"/>
        </w:numPr>
        <w:rPr>
          <w:rFonts w:ascii="Times New Roman" w:hAnsi="Times New Roman" w:cs="Times New Roman"/>
        </w:rPr>
      </w:pPr>
      <w:r w:rsidRPr="008A5438">
        <w:rPr>
          <w:rFonts w:ascii="Times New Roman" w:hAnsi="Times New Roman" w:cs="Times New Roman"/>
          <w:b/>
          <w:bCs/>
        </w:rPr>
        <w:t>Conocimiento personal limitado</w:t>
      </w:r>
      <w:r w:rsidR="00EA5C0F" w:rsidRPr="008A5438">
        <w:rPr>
          <w:rFonts w:ascii="Times New Roman" w:hAnsi="Times New Roman" w:cs="Times New Roman"/>
        </w:rPr>
        <w:t>: ¿Se proponen procesos de conocimiento personal?</w:t>
      </w:r>
      <w:r w:rsidR="00072A41" w:rsidRPr="008A5438">
        <w:rPr>
          <w:rFonts w:ascii="Times New Roman" w:hAnsi="Times New Roman" w:cs="Times New Roman"/>
        </w:rPr>
        <w:t xml:space="preserve"> ¿Se es consciente de que este tipo de dedicación a otros nos afecta?</w:t>
      </w:r>
    </w:p>
    <w:p w14:paraId="41C47E29" w14:textId="201F1DC6" w:rsidR="00901646" w:rsidRPr="008A5438" w:rsidRDefault="00901646" w:rsidP="00EA5C0F">
      <w:pPr>
        <w:pStyle w:val="Prrafodelista"/>
        <w:jc w:val="both"/>
        <w:rPr>
          <w:rFonts w:ascii="Times New Roman" w:hAnsi="Times New Roman" w:cs="Times New Roman"/>
        </w:rPr>
      </w:pPr>
    </w:p>
    <w:p w14:paraId="608AE89D" w14:textId="6A58C861" w:rsidR="00EA5C0F" w:rsidRPr="008A5438" w:rsidRDefault="00901646" w:rsidP="00EA5C0F">
      <w:pPr>
        <w:pStyle w:val="Prrafodelista"/>
        <w:numPr>
          <w:ilvl w:val="0"/>
          <w:numId w:val="6"/>
        </w:numPr>
        <w:rPr>
          <w:rFonts w:ascii="Times New Roman" w:hAnsi="Times New Roman" w:cs="Times New Roman"/>
        </w:rPr>
      </w:pPr>
      <w:r w:rsidRPr="008A5438">
        <w:rPr>
          <w:rFonts w:ascii="Times New Roman" w:hAnsi="Times New Roman" w:cs="Times New Roman"/>
          <w:b/>
          <w:bCs/>
        </w:rPr>
        <w:t>Mal manejo del estrés</w:t>
      </w:r>
      <w:r w:rsidR="00EA5C0F" w:rsidRPr="008A5438">
        <w:rPr>
          <w:rFonts w:ascii="Times New Roman" w:hAnsi="Times New Roman" w:cs="Times New Roman"/>
        </w:rPr>
        <w:t>: ¿De qué manera quedan explicitadas las condiciones de trabajo de cada miembro de las oficinas? ¿Se tienen en cuenta estrategias para el manejo del estrés?</w:t>
      </w:r>
    </w:p>
    <w:p w14:paraId="2A28BB4B" w14:textId="4C0ABAB5" w:rsidR="00901646" w:rsidRPr="008A5438" w:rsidRDefault="00901646" w:rsidP="00EA5C0F">
      <w:pPr>
        <w:pStyle w:val="Prrafodelista"/>
        <w:jc w:val="both"/>
        <w:rPr>
          <w:rFonts w:ascii="Times New Roman" w:hAnsi="Times New Roman" w:cs="Times New Roman"/>
        </w:rPr>
      </w:pPr>
    </w:p>
    <w:p w14:paraId="36B1B243" w14:textId="11A9D4EA" w:rsidR="00901646" w:rsidRPr="008A5438" w:rsidRDefault="00901646" w:rsidP="00EA5C0F">
      <w:pPr>
        <w:pStyle w:val="Prrafodelista"/>
        <w:numPr>
          <w:ilvl w:val="0"/>
          <w:numId w:val="6"/>
        </w:numPr>
        <w:rPr>
          <w:rFonts w:ascii="Times New Roman" w:hAnsi="Times New Roman" w:cs="Times New Roman"/>
        </w:rPr>
      </w:pPr>
      <w:r w:rsidRPr="008A5438">
        <w:rPr>
          <w:rFonts w:ascii="Times New Roman" w:hAnsi="Times New Roman" w:cs="Times New Roman"/>
          <w:b/>
          <w:bCs/>
        </w:rPr>
        <w:t>Resistencia a pedir ayuda profesional</w:t>
      </w:r>
      <w:r w:rsidR="00EA5C0F" w:rsidRPr="008A5438">
        <w:rPr>
          <w:rFonts w:ascii="Times New Roman" w:hAnsi="Times New Roman" w:cs="Times New Roman"/>
        </w:rPr>
        <w:t>: ¿Se propone ayuda profesional de supervisión o acompañamiento a los miembros de la Oficina?</w:t>
      </w:r>
    </w:p>
    <w:p w14:paraId="7FF11D42" w14:textId="77777777" w:rsidR="00EA5C0F" w:rsidRPr="008A5438" w:rsidRDefault="00EA5C0F" w:rsidP="00EA5C0F">
      <w:pPr>
        <w:pStyle w:val="Prrafodelista"/>
        <w:rPr>
          <w:rFonts w:ascii="Times New Roman" w:hAnsi="Times New Roman" w:cs="Times New Roman"/>
        </w:rPr>
      </w:pPr>
    </w:p>
    <w:p w14:paraId="5A1079CC" w14:textId="759CB5EB" w:rsidR="00901646" w:rsidRPr="008A5438" w:rsidRDefault="00F248A2" w:rsidP="00901646">
      <w:pPr>
        <w:jc w:val="both"/>
        <w:rPr>
          <w:rFonts w:ascii="Times New Roman" w:hAnsi="Times New Roman" w:cs="Times New Roman"/>
        </w:rPr>
      </w:pPr>
      <w:r w:rsidRPr="008A5438">
        <w:rPr>
          <w:rFonts w:ascii="Times New Roman" w:hAnsi="Times New Roman" w:cs="Times New Roman"/>
          <w:b/>
          <w:bCs/>
        </w:rPr>
        <w:t xml:space="preserve">b) </w:t>
      </w:r>
      <w:r w:rsidR="00901646" w:rsidRPr="008A5438">
        <w:rPr>
          <w:rFonts w:ascii="Times New Roman" w:hAnsi="Times New Roman" w:cs="Times New Roman"/>
          <w:b/>
          <w:bCs/>
        </w:rPr>
        <w:t>FACTORES DE PROTECCION</w:t>
      </w:r>
    </w:p>
    <w:p w14:paraId="451D6F8F" w14:textId="77777777" w:rsidR="00901646" w:rsidRPr="008A5438" w:rsidRDefault="00901646" w:rsidP="00901646">
      <w:pPr>
        <w:jc w:val="both"/>
        <w:rPr>
          <w:rFonts w:ascii="Times New Roman" w:hAnsi="Times New Roman" w:cs="Times New Roman"/>
          <w:b/>
          <w:bCs/>
        </w:rPr>
      </w:pPr>
      <w:r w:rsidRPr="008A5438">
        <w:rPr>
          <w:rFonts w:ascii="Times New Roman" w:hAnsi="Times New Roman" w:cs="Times New Roman"/>
          <w:b/>
          <w:bCs/>
        </w:rPr>
        <w:t>Institucionales</w:t>
      </w:r>
    </w:p>
    <w:p w14:paraId="154DA2BC" w14:textId="74150F79" w:rsidR="00901646" w:rsidRPr="008A5438" w:rsidRDefault="00901646" w:rsidP="008374FF">
      <w:pPr>
        <w:pStyle w:val="Prrafodelista"/>
        <w:numPr>
          <w:ilvl w:val="0"/>
          <w:numId w:val="6"/>
        </w:numPr>
        <w:rPr>
          <w:rFonts w:ascii="Times New Roman" w:hAnsi="Times New Roman" w:cs="Times New Roman"/>
        </w:rPr>
      </w:pPr>
      <w:r w:rsidRPr="008A5438">
        <w:rPr>
          <w:rFonts w:ascii="Times New Roman" w:hAnsi="Times New Roman" w:cs="Times New Roman"/>
          <w:b/>
          <w:bCs/>
        </w:rPr>
        <w:t>Claridad en las condiciones de trabajo</w:t>
      </w:r>
      <w:r w:rsidR="00EA5C0F" w:rsidRPr="008A5438">
        <w:rPr>
          <w:rFonts w:ascii="Times New Roman" w:hAnsi="Times New Roman" w:cs="Times New Roman"/>
        </w:rPr>
        <w:t>: ¿De qué manera quedan explicitadas las condiciones de trabajo de cada miembro de las oficinas?</w:t>
      </w:r>
      <w:r w:rsidR="008374FF" w:rsidRPr="008A5438">
        <w:rPr>
          <w:rFonts w:ascii="Times New Roman" w:hAnsi="Times New Roman" w:cs="Times New Roman"/>
        </w:rPr>
        <w:t xml:space="preserve"> ¿Se han previsto estrategias de cuidado del equipo</w:t>
      </w:r>
    </w:p>
    <w:p w14:paraId="7377D554" w14:textId="77777777" w:rsidR="008374FF" w:rsidRPr="008A5438" w:rsidRDefault="008374FF" w:rsidP="008374FF">
      <w:pPr>
        <w:pStyle w:val="Prrafodelista"/>
        <w:rPr>
          <w:rFonts w:ascii="Times New Roman" w:hAnsi="Times New Roman" w:cs="Times New Roman"/>
        </w:rPr>
      </w:pPr>
    </w:p>
    <w:p w14:paraId="60FCBC4A" w14:textId="77777777" w:rsidR="00EA5C0F" w:rsidRPr="008A5438" w:rsidRDefault="00901646" w:rsidP="00EA5C0F">
      <w:pPr>
        <w:pStyle w:val="Prrafodelista"/>
        <w:numPr>
          <w:ilvl w:val="0"/>
          <w:numId w:val="6"/>
        </w:numPr>
        <w:rPr>
          <w:rFonts w:ascii="Times New Roman" w:hAnsi="Times New Roman" w:cs="Times New Roman"/>
        </w:rPr>
      </w:pPr>
      <w:r w:rsidRPr="008A5438">
        <w:rPr>
          <w:rFonts w:ascii="Times New Roman" w:hAnsi="Times New Roman" w:cs="Times New Roman"/>
          <w:b/>
          <w:bCs/>
        </w:rPr>
        <w:t>Reconocimiento y validación del trabajo realizado</w:t>
      </w:r>
      <w:r w:rsidR="00EA5C0F" w:rsidRPr="008A5438">
        <w:rPr>
          <w:rFonts w:ascii="Times New Roman" w:hAnsi="Times New Roman" w:cs="Times New Roman"/>
        </w:rPr>
        <w:t>: ¿Hay gestos habituales de reconocimiento y validación del trabajo realizado por parte de los compañeros y las autoridades? ¿cuáles?</w:t>
      </w:r>
    </w:p>
    <w:p w14:paraId="72E80FE2" w14:textId="0B000214" w:rsidR="00901646" w:rsidRPr="008A5438" w:rsidRDefault="00901646" w:rsidP="00901646">
      <w:pPr>
        <w:jc w:val="both"/>
        <w:rPr>
          <w:rFonts w:ascii="Times New Roman" w:hAnsi="Times New Roman" w:cs="Times New Roman"/>
          <w:b/>
          <w:bCs/>
        </w:rPr>
      </w:pPr>
      <w:r w:rsidRPr="008A5438">
        <w:rPr>
          <w:rFonts w:ascii="Times New Roman" w:hAnsi="Times New Roman" w:cs="Times New Roman"/>
          <w:b/>
          <w:bCs/>
        </w:rPr>
        <w:t>De equipo</w:t>
      </w:r>
    </w:p>
    <w:p w14:paraId="62463F5A" w14:textId="7BC507DD" w:rsidR="00EA5C0F" w:rsidRPr="008A5438" w:rsidRDefault="00901646" w:rsidP="00B9480D">
      <w:pPr>
        <w:pStyle w:val="Prrafodelista"/>
        <w:numPr>
          <w:ilvl w:val="0"/>
          <w:numId w:val="6"/>
        </w:numPr>
        <w:rPr>
          <w:rFonts w:ascii="Times New Roman" w:hAnsi="Times New Roman" w:cs="Times New Roman"/>
        </w:rPr>
      </w:pPr>
      <w:r w:rsidRPr="008A5438">
        <w:rPr>
          <w:rFonts w:ascii="Times New Roman" w:hAnsi="Times New Roman" w:cs="Times New Roman"/>
          <w:b/>
          <w:bCs/>
        </w:rPr>
        <w:t>Sentido claro de pertenencia al equipo de trabajo</w:t>
      </w:r>
      <w:r w:rsidR="00EA5C0F" w:rsidRPr="008A5438">
        <w:rPr>
          <w:rFonts w:ascii="Times New Roman" w:hAnsi="Times New Roman" w:cs="Times New Roman"/>
        </w:rPr>
        <w:t xml:space="preserve">: </w:t>
      </w:r>
      <w:r w:rsidR="00B9480D" w:rsidRPr="008A5438">
        <w:rPr>
          <w:rFonts w:ascii="Times New Roman" w:hAnsi="Times New Roman" w:cs="Times New Roman"/>
        </w:rPr>
        <w:t xml:space="preserve">¿Se tiene la percepción de encajar en el equipo? </w:t>
      </w:r>
      <w:r w:rsidR="00EA5C0F" w:rsidRPr="008A5438">
        <w:rPr>
          <w:rFonts w:ascii="Times New Roman" w:hAnsi="Times New Roman" w:cs="Times New Roman"/>
        </w:rPr>
        <w:t>¿Podrías decir que tu equipo está funcionado razonablemente?</w:t>
      </w:r>
    </w:p>
    <w:p w14:paraId="4BB6470A" w14:textId="3BF944B3" w:rsidR="00901646" w:rsidRPr="008A5438" w:rsidRDefault="00901646" w:rsidP="00B9480D">
      <w:pPr>
        <w:pStyle w:val="Prrafodelista"/>
        <w:jc w:val="both"/>
        <w:rPr>
          <w:rFonts w:ascii="Times New Roman" w:hAnsi="Times New Roman" w:cs="Times New Roman"/>
        </w:rPr>
      </w:pPr>
    </w:p>
    <w:p w14:paraId="2AD020E0" w14:textId="5022A61A" w:rsidR="00901646" w:rsidRPr="008A5438" w:rsidRDefault="00901646" w:rsidP="00B9480D">
      <w:pPr>
        <w:pStyle w:val="Prrafodelista"/>
        <w:numPr>
          <w:ilvl w:val="0"/>
          <w:numId w:val="6"/>
        </w:numPr>
        <w:rPr>
          <w:rFonts w:ascii="Times New Roman" w:hAnsi="Times New Roman" w:cs="Times New Roman"/>
        </w:rPr>
      </w:pPr>
      <w:r w:rsidRPr="008A5438">
        <w:rPr>
          <w:rFonts w:ascii="Times New Roman" w:hAnsi="Times New Roman" w:cs="Times New Roman"/>
          <w:b/>
          <w:bCs/>
        </w:rPr>
        <w:t>Relaciones de confianza y profesionalidad</w:t>
      </w:r>
      <w:r w:rsidR="00EA5C0F" w:rsidRPr="008A5438">
        <w:rPr>
          <w:rFonts w:ascii="Times New Roman" w:hAnsi="Times New Roman" w:cs="Times New Roman"/>
        </w:rPr>
        <w:t>: ¿Cada miembro cree que ha recibido de la Institución lo que precisa para desempeñar sus funciones? ¿Hay espacio para expresar diversidad de opiniones?</w:t>
      </w:r>
    </w:p>
    <w:p w14:paraId="0D8A0DD7" w14:textId="77777777" w:rsidR="00901646" w:rsidRPr="008A5438" w:rsidRDefault="00901646" w:rsidP="00901646">
      <w:pPr>
        <w:jc w:val="both"/>
        <w:rPr>
          <w:rFonts w:ascii="Times New Roman" w:hAnsi="Times New Roman" w:cs="Times New Roman"/>
          <w:b/>
          <w:bCs/>
        </w:rPr>
      </w:pPr>
      <w:r w:rsidRPr="008A5438">
        <w:rPr>
          <w:rFonts w:ascii="Times New Roman" w:hAnsi="Times New Roman" w:cs="Times New Roman"/>
          <w:b/>
          <w:bCs/>
        </w:rPr>
        <w:t>Personales</w:t>
      </w:r>
    </w:p>
    <w:p w14:paraId="0441AA21" w14:textId="52C110F3" w:rsidR="00901646" w:rsidRPr="008A5438" w:rsidRDefault="00901646" w:rsidP="00B9480D">
      <w:pPr>
        <w:pStyle w:val="Prrafodelista"/>
        <w:numPr>
          <w:ilvl w:val="0"/>
          <w:numId w:val="8"/>
        </w:numPr>
        <w:jc w:val="both"/>
        <w:rPr>
          <w:rFonts w:ascii="Times New Roman" w:hAnsi="Times New Roman" w:cs="Times New Roman"/>
        </w:rPr>
      </w:pPr>
      <w:r w:rsidRPr="008A5438">
        <w:rPr>
          <w:rFonts w:ascii="Times New Roman" w:hAnsi="Times New Roman" w:cs="Times New Roman"/>
          <w:b/>
          <w:bCs/>
        </w:rPr>
        <w:t>Congruencia de los valores actuados de la Institución con los valores personales</w:t>
      </w:r>
      <w:r w:rsidR="00EA5C0F" w:rsidRPr="008A5438">
        <w:rPr>
          <w:rFonts w:ascii="Times New Roman" w:hAnsi="Times New Roman" w:cs="Times New Roman"/>
        </w:rPr>
        <w:t>: ¿Cuáles dirías que son los valores prioritarios de la Institución y de qué forma se hacen visibles?</w:t>
      </w:r>
    </w:p>
    <w:p w14:paraId="0DFE7E82" w14:textId="77777777" w:rsidR="00B9480D" w:rsidRPr="008A5438" w:rsidRDefault="00B9480D" w:rsidP="00B9480D">
      <w:pPr>
        <w:pStyle w:val="Prrafodelista"/>
        <w:jc w:val="both"/>
        <w:rPr>
          <w:rFonts w:ascii="Times New Roman" w:hAnsi="Times New Roman" w:cs="Times New Roman"/>
        </w:rPr>
      </w:pPr>
    </w:p>
    <w:p w14:paraId="2A746F0E" w14:textId="3936CBF2" w:rsidR="005079C2" w:rsidRPr="008A5438" w:rsidRDefault="00901646" w:rsidP="005079C2">
      <w:pPr>
        <w:pStyle w:val="Prrafodelista"/>
        <w:numPr>
          <w:ilvl w:val="0"/>
          <w:numId w:val="8"/>
        </w:numPr>
        <w:jc w:val="both"/>
        <w:rPr>
          <w:rFonts w:ascii="Times New Roman" w:hAnsi="Times New Roman" w:cs="Times New Roman"/>
        </w:rPr>
      </w:pPr>
      <w:r w:rsidRPr="008A5438">
        <w:rPr>
          <w:rFonts w:ascii="Times New Roman" w:hAnsi="Times New Roman" w:cs="Times New Roman"/>
          <w:b/>
          <w:bCs/>
        </w:rPr>
        <w:t>Sentido de transcendencia</w:t>
      </w:r>
      <w:r w:rsidR="00EA5C0F" w:rsidRPr="008A5438">
        <w:rPr>
          <w:rFonts w:ascii="Times New Roman" w:hAnsi="Times New Roman" w:cs="Times New Roman"/>
        </w:rPr>
        <w:t>: ¿Cuentan con recursos que favorezcan dar sentido trascendente a su dedicación?</w:t>
      </w:r>
    </w:p>
    <w:p w14:paraId="18034E84" w14:textId="77777777" w:rsidR="005079C2" w:rsidRPr="008A5438" w:rsidRDefault="005079C2" w:rsidP="00F57E60">
      <w:pPr>
        <w:jc w:val="both"/>
        <w:rPr>
          <w:rFonts w:ascii="Times New Roman" w:hAnsi="Times New Roman" w:cs="Times New Roman"/>
          <w:b/>
          <w:bCs/>
        </w:rPr>
      </w:pPr>
    </w:p>
    <w:p w14:paraId="207B029B" w14:textId="063AC77A" w:rsidR="00F57E60" w:rsidRPr="008A5438" w:rsidRDefault="00F57E60" w:rsidP="00F57E60">
      <w:pPr>
        <w:jc w:val="both"/>
        <w:rPr>
          <w:rFonts w:ascii="Times New Roman" w:hAnsi="Times New Roman" w:cs="Times New Roman"/>
          <w:b/>
          <w:bCs/>
        </w:rPr>
      </w:pPr>
      <w:r w:rsidRPr="008A5438">
        <w:rPr>
          <w:rFonts w:ascii="Times New Roman" w:hAnsi="Times New Roman" w:cs="Times New Roman"/>
          <w:b/>
          <w:bCs/>
        </w:rPr>
        <w:t>II. MARCO TEÓRICO</w:t>
      </w:r>
    </w:p>
    <w:p w14:paraId="1F90AC5C" w14:textId="6A22DFE5" w:rsidR="00F57E60" w:rsidRPr="008A5438" w:rsidRDefault="00F57E60" w:rsidP="005079C2">
      <w:pPr>
        <w:ind w:left="708"/>
        <w:jc w:val="both"/>
        <w:rPr>
          <w:rFonts w:ascii="Times New Roman" w:hAnsi="Times New Roman" w:cs="Times New Roman"/>
        </w:rPr>
      </w:pPr>
      <w:r w:rsidRPr="008A5438">
        <w:rPr>
          <w:rFonts w:ascii="Times New Roman" w:hAnsi="Times New Roman" w:cs="Times New Roman"/>
          <w:i/>
          <w:iCs/>
        </w:rPr>
        <w:t>El amor no tiene límites, nadie jamás amará demasiado, pero los medios destinados a desarrollar el amor entrañan límites y, si estos son superados, el medio puede provocar la muerte en lugar de la vida…</w:t>
      </w:r>
      <w:r w:rsidRPr="008A5438">
        <w:rPr>
          <w:rFonts w:ascii="Times New Roman" w:hAnsi="Times New Roman" w:cs="Times New Roman"/>
        </w:rPr>
        <w:t xml:space="preserve"> (De Lassus, 2022).</w:t>
      </w:r>
    </w:p>
    <w:p w14:paraId="0C3112AD" w14:textId="77777777" w:rsidR="00F57E60" w:rsidRPr="008A5438" w:rsidRDefault="00F57E60" w:rsidP="00F57E60">
      <w:pPr>
        <w:jc w:val="both"/>
        <w:rPr>
          <w:rFonts w:ascii="Times New Roman" w:hAnsi="Times New Roman" w:cs="Times New Roman"/>
          <w:b/>
          <w:bCs/>
        </w:rPr>
      </w:pPr>
      <w:r w:rsidRPr="008A5438">
        <w:rPr>
          <w:rFonts w:ascii="Times New Roman" w:hAnsi="Times New Roman" w:cs="Times New Roman"/>
          <w:b/>
          <w:bCs/>
        </w:rPr>
        <w:t>1. Conciencia de autocuidado</w:t>
      </w:r>
    </w:p>
    <w:p w14:paraId="51A634BD" w14:textId="77777777" w:rsidR="00F57E60" w:rsidRPr="008A5438" w:rsidRDefault="00F57E60" w:rsidP="00F57E60">
      <w:pPr>
        <w:jc w:val="both"/>
        <w:rPr>
          <w:rFonts w:ascii="Times New Roman" w:hAnsi="Times New Roman" w:cs="Times New Roman"/>
        </w:rPr>
      </w:pPr>
      <w:r w:rsidRPr="008A5438">
        <w:rPr>
          <w:rFonts w:ascii="Times New Roman" w:hAnsi="Times New Roman" w:cs="Times New Roman"/>
        </w:rPr>
        <w:t xml:space="preserve">En las últimas décadas ha crecido el interés por las manifestaciones del desgaste profesional o burnout en contextos eclesiales en general. Si bien el cuidado del cuidador no es un tema del todo nuevo, no llega a ser todavía tan relevante como para atraer la atención en la Iglesia como una problemática ante la que tomar acciones. Hablamos de cuidar de los cuidadores, quienes se hacen cargo de los que padecen especialmente el dolor o los sufrimientos que comportan la enfermedad, las penalidades de la vida, incluida la violencia de un ser humano para con otro ser humano. </w:t>
      </w:r>
    </w:p>
    <w:p w14:paraId="704211D8" w14:textId="77777777" w:rsidR="00F57E60" w:rsidRPr="008A5438" w:rsidRDefault="00F57E60" w:rsidP="00F57E60">
      <w:pPr>
        <w:jc w:val="both"/>
        <w:rPr>
          <w:rFonts w:ascii="Times New Roman" w:hAnsi="Times New Roman" w:cs="Times New Roman"/>
        </w:rPr>
      </w:pPr>
      <w:r w:rsidRPr="008A5438">
        <w:rPr>
          <w:rFonts w:ascii="Times New Roman" w:hAnsi="Times New Roman" w:cs="Times New Roman"/>
        </w:rPr>
        <w:t xml:space="preserve">Yendo al ámbito que nos ocupa, nos preguntamos si en las oficinas de atención a víctimas y victimarios estamos considerando el coste del cuidado personal, puesto que es cada vez mayor la evidencia científica del incremento de síndromes de desgaste entre quienes ejercen profesiones de ayuda, entendiendo éstas como profesiones donde la relación interpersonal es el canal habitual de encuentro, trabajo y posible sanación. </w:t>
      </w:r>
    </w:p>
    <w:p w14:paraId="31B38DD8" w14:textId="77777777" w:rsidR="00F57E60" w:rsidRPr="008A5438" w:rsidRDefault="00F57E60" w:rsidP="00F57E60">
      <w:pPr>
        <w:jc w:val="both"/>
        <w:rPr>
          <w:rFonts w:ascii="Times New Roman" w:hAnsi="Times New Roman" w:cs="Times New Roman"/>
          <w:b/>
          <w:bCs/>
        </w:rPr>
      </w:pPr>
    </w:p>
    <w:p w14:paraId="50557368" w14:textId="77777777" w:rsidR="00F57E60" w:rsidRPr="008A5438" w:rsidRDefault="00F57E60" w:rsidP="00F57E60">
      <w:pPr>
        <w:jc w:val="both"/>
        <w:rPr>
          <w:rFonts w:ascii="Times New Roman" w:hAnsi="Times New Roman" w:cs="Times New Roman"/>
        </w:rPr>
      </w:pPr>
      <w:r w:rsidRPr="008A5438">
        <w:rPr>
          <w:rFonts w:ascii="Times New Roman" w:hAnsi="Times New Roman" w:cs="Times New Roman"/>
          <w:b/>
          <w:bCs/>
        </w:rPr>
        <w:t>2. Factores protectores y de riesgo del Síndrome del quemado (burnout) o la fatiga por compasión y trauma vicario</w:t>
      </w:r>
      <w:r w:rsidRPr="008A5438">
        <w:rPr>
          <w:rFonts w:ascii="Times New Roman" w:hAnsi="Times New Roman" w:cs="Times New Roman"/>
        </w:rPr>
        <w:t>.</w:t>
      </w:r>
    </w:p>
    <w:p w14:paraId="793931BF" w14:textId="77777777" w:rsidR="00F57E60" w:rsidRPr="008A5438" w:rsidRDefault="00F57E60" w:rsidP="00F57E60">
      <w:pPr>
        <w:jc w:val="both"/>
        <w:rPr>
          <w:rFonts w:ascii="Times New Roman" w:hAnsi="Times New Roman" w:cs="Times New Roman"/>
        </w:rPr>
      </w:pPr>
      <w:r w:rsidRPr="008A5438">
        <w:rPr>
          <w:rFonts w:ascii="Times New Roman" w:hAnsi="Times New Roman" w:cs="Times New Roman"/>
        </w:rPr>
        <w:t>Con el termino burnout nos referimos a la sensación de agotamiento físico y emocional como consecuencia de trabajar hasta el extremo de no tener en cuenta las necesidades personales y terminando por “quemarse” (</w:t>
      </w:r>
      <w:proofErr w:type="spellStart"/>
      <w:r w:rsidRPr="008A5438">
        <w:rPr>
          <w:rFonts w:ascii="Times New Roman" w:hAnsi="Times New Roman" w:cs="Times New Roman"/>
        </w:rPr>
        <w:t>Freudenberger</w:t>
      </w:r>
      <w:proofErr w:type="spellEnd"/>
      <w:r w:rsidRPr="008A5438">
        <w:rPr>
          <w:rFonts w:ascii="Times New Roman" w:hAnsi="Times New Roman" w:cs="Times New Roman"/>
        </w:rPr>
        <w:t>, 1974). El burnout o síndrome del quemado está definido por estas tres dimensiones: el agotamiento emocional, la despersonalización y los sentimientos de ineficacia e indefensión (</w:t>
      </w:r>
      <w:proofErr w:type="spellStart"/>
      <w:r w:rsidRPr="008A5438">
        <w:rPr>
          <w:rFonts w:ascii="Times New Roman" w:hAnsi="Times New Roman" w:cs="Times New Roman"/>
        </w:rPr>
        <w:t>Maslash</w:t>
      </w:r>
      <w:proofErr w:type="spellEnd"/>
      <w:r w:rsidRPr="008A5438">
        <w:rPr>
          <w:rFonts w:ascii="Times New Roman" w:hAnsi="Times New Roman" w:cs="Times New Roman"/>
        </w:rPr>
        <w:t xml:space="preserve"> et al., 2001, </w:t>
      </w:r>
      <w:proofErr w:type="spellStart"/>
      <w:r w:rsidRPr="008A5438">
        <w:rPr>
          <w:rFonts w:ascii="Times New Roman" w:hAnsi="Times New Roman" w:cs="Times New Roman"/>
        </w:rPr>
        <w:t>Maslash</w:t>
      </w:r>
      <w:proofErr w:type="spellEnd"/>
      <w:r w:rsidRPr="008A5438">
        <w:rPr>
          <w:rFonts w:ascii="Times New Roman" w:hAnsi="Times New Roman" w:cs="Times New Roman"/>
        </w:rPr>
        <w:t>, 2003). Las describimos a continuación:</w:t>
      </w:r>
    </w:p>
    <w:p w14:paraId="22366BD8" w14:textId="77777777" w:rsidR="00F57E60" w:rsidRPr="008A5438" w:rsidRDefault="00F57E60" w:rsidP="00F57E60">
      <w:pPr>
        <w:pStyle w:val="Prrafodelista"/>
        <w:numPr>
          <w:ilvl w:val="0"/>
          <w:numId w:val="9"/>
        </w:numPr>
        <w:jc w:val="both"/>
        <w:rPr>
          <w:rFonts w:ascii="Times New Roman" w:hAnsi="Times New Roman" w:cs="Times New Roman"/>
        </w:rPr>
      </w:pPr>
      <w:r w:rsidRPr="008A5438">
        <w:rPr>
          <w:rFonts w:ascii="Times New Roman" w:hAnsi="Times New Roman" w:cs="Times New Roman"/>
        </w:rPr>
        <w:t>El agotamiento emocional se desarrolla ante las demandas del trabajo o la presión asistencial (de la organización, de los pacientes o usuarios) puesto que los recursos del trabajador van mermando, provocando la falta de energía y motivación.</w:t>
      </w:r>
    </w:p>
    <w:p w14:paraId="1CD3EFE6" w14:textId="77777777" w:rsidR="00F57E60" w:rsidRPr="008A5438" w:rsidRDefault="00F57E60" w:rsidP="00F57E60">
      <w:pPr>
        <w:pStyle w:val="Prrafodelista"/>
        <w:numPr>
          <w:ilvl w:val="0"/>
          <w:numId w:val="9"/>
        </w:numPr>
        <w:jc w:val="both"/>
        <w:rPr>
          <w:rFonts w:ascii="Times New Roman" w:hAnsi="Times New Roman" w:cs="Times New Roman"/>
        </w:rPr>
      </w:pPr>
      <w:r w:rsidRPr="008A5438">
        <w:rPr>
          <w:rFonts w:ascii="Times New Roman" w:hAnsi="Times New Roman" w:cs="Times New Roman"/>
        </w:rPr>
        <w:t>La despersonalización o cinismo, una actitud fría hacia los demás que se manifiesta cuando el trabajador pierde el interés en las personas a las que asiste y disminuye su implicación en un intento de poner distancia.</w:t>
      </w:r>
    </w:p>
    <w:p w14:paraId="09A70766" w14:textId="77777777" w:rsidR="00F57E60" w:rsidRPr="008A5438" w:rsidRDefault="00F57E60" w:rsidP="00F57E60">
      <w:pPr>
        <w:pStyle w:val="Prrafodelista"/>
        <w:numPr>
          <w:ilvl w:val="0"/>
          <w:numId w:val="9"/>
        </w:numPr>
        <w:jc w:val="both"/>
        <w:rPr>
          <w:rFonts w:ascii="Times New Roman" w:hAnsi="Times New Roman" w:cs="Times New Roman"/>
        </w:rPr>
      </w:pPr>
      <w:r w:rsidRPr="008A5438">
        <w:rPr>
          <w:rFonts w:ascii="Times New Roman" w:hAnsi="Times New Roman" w:cs="Times New Roman"/>
        </w:rPr>
        <w:t>El sentimiento de ineficacia e indefensión que ocurre cuando el trabajador no obtiene el logro que esperaba. Está muy relacionado con la falta de recursos e información para llevar a cabo del trabajo.</w:t>
      </w:r>
    </w:p>
    <w:p w14:paraId="67D39A69" w14:textId="77777777" w:rsidR="00F57E60" w:rsidRPr="008A5438" w:rsidRDefault="00F57E60" w:rsidP="00F57E60">
      <w:pPr>
        <w:jc w:val="both"/>
        <w:rPr>
          <w:rFonts w:ascii="Times New Roman" w:hAnsi="Times New Roman" w:cs="Times New Roman"/>
        </w:rPr>
      </w:pPr>
      <w:r w:rsidRPr="008A5438">
        <w:rPr>
          <w:rFonts w:ascii="Times New Roman" w:hAnsi="Times New Roman" w:cs="Times New Roman"/>
        </w:rPr>
        <w:t xml:space="preserve">A nivel individual, los factores más estudiados como antecedentes del burnout son: las relaciones conflictivas con los compañeros, características de personalidad y sobre todo los estilos de afrontamiento del estrés, las dificultades para relacionarse y comprender a los usuarios o pacientes, y sus situaciones personales. Por otra parte, la organización juega un papel fundamental en la presencia del burnout. Algunos de los factores que han demostrado ser de riesgo en su aparición son: alto volumen de trabajo, falta de control sobre los procedimientos, jerarquía injusta </w:t>
      </w:r>
      <w:r w:rsidRPr="008A5438">
        <w:rPr>
          <w:rFonts w:ascii="Times New Roman" w:hAnsi="Times New Roman" w:cs="Times New Roman"/>
        </w:rPr>
        <w:lastRenderedPageBreak/>
        <w:t xml:space="preserve">y poco clara, falta de apoyo por parte de compañeros y/o supervisores y falta de formación para el puesto de trabajo (Newell y </w:t>
      </w:r>
      <w:proofErr w:type="spellStart"/>
      <w:r w:rsidRPr="008A5438">
        <w:rPr>
          <w:rFonts w:ascii="Times New Roman" w:hAnsi="Times New Roman" w:cs="Times New Roman"/>
        </w:rPr>
        <w:t>MacNeil</w:t>
      </w:r>
      <w:proofErr w:type="spellEnd"/>
      <w:r w:rsidRPr="008A5438">
        <w:rPr>
          <w:rFonts w:ascii="Times New Roman" w:hAnsi="Times New Roman" w:cs="Times New Roman"/>
        </w:rPr>
        <w:t>, 2010).</w:t>
      </w:r>
    </w:p>
    <w:p w14:paraId="3BD79D7D" w14:textId="77777777" w:rsidR="00F57E60" w:rsidRPr="008A5438" w:rsidRDefault="00F57E60" w:rsidP="00F57E60">
      <w:pPr>
        <w:jc w:val="both"/>
        <w:rPr>
          <w:rFonts w:ascii="Times New Roman" w:hAnsi="Times New Roman" w:cs="Times New Roman"/>
        </w:rPr>
      </w:pPr>
      <w:r w:rsidRPr="008A5438">
        <w:rPr>
          <w:rFonts w:ascii="Times New Roman" w:hAnsi="Times New Roman" w:cs="Times New Roman"/>
        </w:rPr>
        <w:t xml:space="preserve">Se ha descrito además la fatiga de compasión como una forma de burnout que </w:t>
      </w:r>
      <w:proofErr w:type="spellStart"/>
      <w:r w:rsidRPr="008A5438">
        <w:rPr>
          <w:rFonts w:ascii="Times New Roman" w:hAnsi="Times New Roman" w:cs="Times New Roman"/>
        </w:rPr>
        <w:t>Figley</w:t>
      </w:r>
      <w:proofErr w:type="spellEnd"/>
      <w:r w:rsidRPr="008A5438">
        <w:rPr>
          <w:rFonts w:ascii="Times New Roman" w:hAnsi="Times New Roman" w:cs="Times New Roman"/>
        </w:rPr>
        <w:t xml:space="preserve"> (1995) define como “las conductas y reacciones emocionales naturales derivadas del conocer un evento traumático experimentado por otra persona significativa (también como el estrés resultante de ayudar o querer ayudar a una persona traumatizada o que esta sufriendo)”. </w:t>
      </w:r>
    </w:p>
    <w:p w14:paraId="59C19B1A" w14:textId="77777777" w:rsidR="00F57E60" w:rsidRPr="008A5438" w:rsidRDefault="00F57E60" w:rsidP="00F57E60">
      <w:pPr>
        <w:jc w:val="both"/>
        <w:rPr>
          <w:rFonts w:ascii="Times New Roman" w:hAnsi="Times New Roman" w:cs="Times New Roman"/>
        </w:rPr>
      </w:pPr>
      <w:r w:rsidRPr="008A5438">
        <w:rPr>
          <w:rFonts w:ascii="Times New Roman" w:hAnsi="Times New Roman" w:cs="Times New Roman"/>
        </w:rPr>
        <w:t xml:space="preserve">Otras denominaciones de estos cuadros sintomáticos son estrés postraumático secundario y síndrome de </w:t>
      </w:r>
      <w:proofErr w:type="spellStart"/>
      <w:r w:rsidRPr="008A5438">
        <w:rPr>
          <w:rFonts w:ascii="Times New Roman" w:hAnsi="Times New Roman" w:cs="Times New Roman"/>
        </w:rPr>
        <w:t>traumatización</w:t>
      </w:r>
      <w:proofErr w:type="spellEnd"/>
      <w:r w:rsidRPr="008A5438">
        <w:rPr>
          <w:rFonts w:ascii="Times New Roman" w:hAnsi="Times New Roman" w:cs="Times New Roman"/>
        </w:rPr>
        <w:t xml:space="preserve"> vicaria. La expresión de </w:t>
      </w:r>
      <w:proofErr w:type="spellStart"/>
      <w:r w:rsidRPr="008A5438">
        <w:rPr>
          <w:rFonts w:ascii="Times New Roman" w:hAnsi="Times New Roman" w:cs="Times New Roman"/>
        </w:rPr>
        <w:t>traumatización</w:t>
      </w:r>
      <w:proofErr w:type="spellEnd"/>
      <w:r w:rsidRPr="008A5438">
        <w:rPr>
          <w:rFonts w:ascii="Times New Roman" w:hAnsi="Times New Roman" w:cs="Times New Roman"/>
        </w:rPr>
        <w:t xml:space="preserve"> vicaria o secundaria hace referencia a la afectación que se sufre por escuchar de forma continuada experiencias dolorosas y traumáticas desde el rol de cuidador (cuidador en sí, terapeuta, acompañante espiritual, agentes pastorales, etc.) o como simples testigos más o menos implicados. Esto nos lleva a comprender a los cuidadores, testigos y cuantos están en contacto con víctimas los agresores como víctimas secundarias de abuso. Por extensión, podemos decir que toda la realidad eclesial se ve afectada por el abuso, sufre vicariamente: la parroquia, el colegio, la comunidad </w:t>
      </w:r>
      <w:proofErr w:type="gramStart"/>
      <w:r w:rsidRPr="008A5438">
        <w:rPr>
          <w:rFonts w:ascii="Times New Roman" w:hAnsi="Times New Roman" w:cs="Times New Roman"/>
        </w:rPr>
        <w:t>religiosa,…</w:t>
      </w:r>
      <w:proofErr w:type="gramEnd"/>
      <w:r w:rsidRPr="008A5438">
        <w:rPr>
          <w:rFonts w:ascii="Times New Roman" w:hAnsi="Times New Roman" w:cs="Times New Roman"/>
        </w:rPr>
        <w:t xml:space="preserve"> y la familia de la víctima y del agresor. </w:t>
      </w:r>
    </w:p>
    <w:p w14:paraId="7368145A" w14:textId="77777777" w:rsidR="00F57E60" w:rsidRPr="008A5438" w:rsidRDefault="00F57E60" w:rsidP="00F57E60">
      <w:pPr>
        <w:jc w:val="both"/>
        <w:rPr>
          <w:rFonts w:ascii="Times New Roman" w:hAnsi="Times New Roman" w:cs="Times New Roman"/>
        </w:rPr>
      </w:pPr>
      <w:r w:rsidRPr="008A5438">
        <w:rPr>
          <w:rFonts w:ascii="Times New Roman" w:hAnsi="Times New Roman" w:cs="Times New Roman"/>
        </w:rPr>
        <w:t>En las dos ultimas décadas, las definiciones de fatiga de compasión ya no están centradas en el trauma o en el contacto con personas que han sufrido un trauma. Las definiciones más recientes se relacionan con el ‘coste emocional’ que tiene para el profesional preocuparse por el sufrimiento de sus pacientes o usuarios, siendo la empatía un elemento importante en el desarrollo de la fatiga de compasión. La fatiga por compasión sería el agotamiento físico, emocional y espiritual causado por ser testigo y absorber el sufrimiento de otros al tener una orientación personal empática (</w:t>
      </w:r>
      <w:proofErr w:type="spellStart"/>
      <w:r w:rsidRPr="008A5438">
        <w:rPr>
          <w:rFonts w:ascii="Times New Roman" w:hAnsi="Times New Roman" w:cs="Times New Roman"/>
        </w:rPr>
        <w:t>Hunsaker</w:t>
      </w:r>
      <w:proofErr w:type="spellEnd"/>
      <w:r w:rsidRPr="008A5438">
        <w:rPr>
          <w:rFonts w:ascii="Times New Roman" w:hAnsi="Times New Roman" w:cs="Times New Roman"/>
        </w:rPr>
        <w:t xml:space="preserve">, Chen, </w:t>
      </w:r>
      <w:proofErr w:type="spellStart"/>
      <w:r w:rsidRPr="008A5438">
        <w:rPr>
          <w:rFonts w:ascii="Times New Roman" w:hAnsi="Times New Roman" w:cs="Times New Roman"/>
        </w:rPr>
        <w:t>Maughan</w:t>
      </w:r>
      <w:proofErr w:type="spellEnd"/>
      <w:r w:rsidRPr="008A5438">
        <w:rPr>
          <w:rFonts w:ascii="Times New Roman" w:hAnsi="Times New Roman" w:cs="Times New Roman"/>
        </w:rPr>
        <w:t xml:space="preserve"> y </w:t>
      </w:r>
      <w:proofErr w:type="spellStart"/>
      <w:r w:rsidRPr="008A5438">
        <w:rPr>
          <w:rFonts w:ascii="Times New Roman" w:hAnsi="Times New Roman" w:cs="Times New Roman"/>
        </w:rPr>
        <w:t>Heaston</w:t>
      </w:r>
      <w:proofErr w:type="spellEnd"/>
      <w:r w:rsidRPr="008A5438">
        <w:rPr>
          <w:rFonts w:ascii="Times New Roman" w:hAnsi="Times New Roman" w:cs="Times New Roman"/>
        </w:rPr>
        <w:t xml:space="preserve">, 2014). </w:t>
      </w:r>
    </w:p>
    <w:p w14:paraId="7AE1ADB6" w14:textId="77777777" w:rsidR="00F57E60" w:rsidRPr="008A5438" w:rsidRDefault="00F57E60" w:rsidP="00F57E60">
      <w:pPr>
        <w:jc w:val="both"/>
        <w:rPr>
          <w:rFonts w:ascii="Times New Roman" w:hAnsi="Times New Roman" w:cs="Times New Roman"/>
        </w:rPr>
      </w:pPr>
      <w:r w:rsidRPr="008A5438">
        <w:rPr>
          <w:rFonts w:ascii="Times New Roman" w:hAnsi="Times New Roman" w:cs="Times New Roman"/>
        </w:rPr>
        <w:t xml:space="preserve">En su modelo etiológico, </w:t>
      </w:r>
      <w:proofErr w:type="spellStart"/>
      <w:r w:rsidRPr="008A5438">
        <w:rPr>
          <w:rFonts w:ascii="Times New Roman" w:hAnsi="Times New Roman" w:cs="Times New Roman"/>
        </w:rPr>
        <w:t>Figley</w:t>
      </w:r>
      <w:proofErr w:type="spellEnd"/>
      <w:r w:rsidRPr="008A5438">
        <w:rPr>
          <w:rFonts w:ascii="Times New Roman" w:hAnsi="Times New Roman" w:cs="Times New Roman"/>
        </w:rPr>
        <w:t xml:space="preserve"> (2002) presenta once variables que operan en la aparición de la fatiga de compasión, siendo la empatía un elemento central.</w:t>
      </w:r>
    </w:p>
    <w:p w14:paraId="3ED22A69" w14:textId="77777777" w:rsidR="00F57E60" w:rsidRPr="008A5438" w:rsidRDefault="00F57E60" w:rsidP="00F57E60">
      <w:pPr>
        <w:pStyle w:val="Prrafodelista"/>
        <w:numPr>
          <w:ilvl w:val="0"/>
          <w:numId w:val="10"/>
        </w:numPr>
        <w:jc w:val="both"/>
        <w:rPr>
          <w:rFonts w:ascii="Times New Roman" w:hAnsi="Times New Roman" w:cs="Times New Roman"/>
        </w:rPr>
      </w:pPr>
      <w:r w:rsidRPr="008A5438">
        <w:rPr>
          <w:rFonts w:ascii="Times New Roman" w:hAnsi="Times New Roman" w:cs="Times New Roman"/>
        </w:rPr>
        <w:t xml:space="preserve">El primer componente sería </w:t>
      </w:r>
      <w:r w:rsidRPr="008A5438">
        <w:rPr>
          <w:rFonts w:ascii="Times New Roman" w:hAnsi="Times New Roman" w:cs="Times New Roman"/>
          <w:b/>
          <w:bCs/>
        </w:rPr>
        <w:t>estar expuesto al sufrimiento de otra persona</w:t>
      </w:r>
      <w:r w:rsidRPr="008A5438">
        <w:rPr>
          <w:rFonts w:ascii="Times New Roman" w:hAnsi="Times New Roman" w:cs="Times New Roman"/>
        </w:rPr>
        <w:t xml:space="preserve">, </w:t>
      </w:r>
      <w:proofErr w:type="gramStart"/>
      <w:r w:rsidRPr="008A5438">
        <w:rPr>
          <w:rFonts w:ascii="Times New Roman" w:hAnsi="Times New Roman" w:cs="Times New Roman"/>
        </w:rPr>
        <w:t>que</w:t>
      </w:r>
      <w:proofErr w:type="gramEnd"/>
      <w:r w:rsidRPr="008A5438">
        <w:rPr>
          <w:rFonts w:ascii="Times New Roman" w:hAnsi="Times New Roman" w:cs="Times New Roman"/>
        </w:rPr>
        <w:t xml:space="preserve"> junto con la preocupación y la habilidad empáticas, lleva a proporcionar una respuesta empática. </w:t>
      </w:r>
    </w:p>
    <w:p w14:paraId="1FB1CB66" w14:textId="77777777" w:rsidR="00F57E60" w:rsidRPr="008A5438" w:rsidRDefault="00F57E60" w:rsidP="00F57E60">
      <w:pPr>
        <w:pStyle w:val="Prrafodelista"/>
        <w:numPr>
          <w:ilvl w:val="0"/>
          <w:numId w:val="10"/>
        </w:numPr>
        <w:jc w:val="both"/>
        <w:rPr>
          <w:rFonts w:ascii="Times New Roman" w:hAnsi="Times New Roman" w:cs="Times New Roman"/>
        </w:rPr>
      </w:pPr>
      <w:proofErr w:type="spellStart"/>
      <w:r w:rsidRPr="008A5438">
        <w:rPr>
          <w:rFonts w:ascii="Times New Roman" w:hAnsi="Times New Roman" w:cs="Times New Roman"/>
        </w:rPr>
        <w:t>Figley</w:t>
      </w:r>
      <w:proofErr w:type="spellEnd"/>
      <w:r w:rsidRPr="008A5438">
        <w:rPr>
          <w:rFonts w:ascii="Times New Roman" w:hAnsi="Times New Roman" w:cs="Times New Roman"/>
        </w:rPr>
        <w:t xml:space="preserve"> define la </w:t>
      </w:r>
      <w:r w:rsidRPr="008A5438">
        <w:rPr>
          <w:rFonts w:ascii="Times New Roman" w:hAnsi="Times New Roman" w:cs="Times New Roman"/>
          <w:b/>
          <w:bCs/>
        </w:rPr>
        <w:t>preocupación empática</w:t>
      </w:r>
      <w:r w:rsidRPr="008A5438">
        <w:rPr>
          <w:rFonts w:ascii="Times New Roman" w:hAnsi="Times New Roman" w:cs="Times New Roman"/>
        </w:rPr>
        <w:t xml:space="preserve"> como la motivación para ayudar a aquellos que lo necesitan aliviándoles; y </w:t>
      </w:r>
    </w:p>
    <w:p w14:paraId="02D4C5F3" w14:textId="77777777" w:rsidR="00F57E60" w:rsidRPr="008A5438" w:rsidRDefault="00F57E60" w:rsidP="00F57E60">
      <w:pPr>
        <w:pStyle w:val="Prrafodelista"/>
        <w:numPr>
          <w:ilvl w:val="0"/>
          <w:numId w:val="10"/>
        </w:numPr>
        <w:jc w:val="both"/>
        <w:rPr>
          <w:rFonts w:ascii="Times New Roman" w:hAnsi="Times New Roman" w:cs="Times New Roman"/>
        </w:rPr>
      </w:pPr>
      <w:r w:rsidRPr="008A5438">
        <w:rPr>
          <w:rFonts w:ascii="Times New Roman" w:hAnsi="Times New Roman" w:cs="Times New Roman"/>
        </w:rPr>
        <w:t xml:space="preserve">la </w:t>
      </w:r>
      <w:r w:rsidRPr="008A5438">
        <w:rPr>
          <w:rFonts w:ascii="Times New Roman" w:hAnsi="Times New Roman" w:cs="Times New Roman"/>
          <w:b/>
          <w:bCs/>
        </w:rPr>
        <w:t xml:space="preserve">habilidad empática </w:t>
      </w:r>
      <w:r w:rsidRPr="008A5438">
        <w:rPr>
          <w:rFonts w:ascii="Times New Roman" w:hAnsi="Times New Roman" w:cs="Times New Roman"/>
        </w:rPr>
        <w:t xml:space="preserve">como la capacidad de ser consciente del sufrimiento del otro y de experimentarlo de forma vicaria (impacto acumulativo en sí mismo de los vivido por otro). </w:t>
      </w:r>
    </w:p>
    <w:p w14:paraId="37BAB01A" w14:textId="77777777" w:rsidR="00F57E60" w:rsidRPr="008A5438" w:rsidRDefault="00F57E60" w:rsidP="00F57E60">
      <w:pPr>
        <w:pStyle w:val="Prrafodelista"/>
        <w:numPr>
          <w:ilvl w:val="0"/>
          <w:numId w:val="10"/>
        </w:numPr>
        <w:jc w:val="both"/>
        <w:rPr>
          <w:rFonts w:ascii="Times New Roman" w:hAnsi="Times New Roman" w:cs="Times New Roman"/>
        </w:rPr>
      </w:pPr>
      <w:r w:rsidRPr="008A5438">
        <w:rPr>
          <w:rFonts w:ascii="Times New Roman" w:hAnsi="Times New Roman" w:cs="Times New Roman"/>
        </w:rPr>
        <w:t xml:space="preserve">Entre las variables que modelan la respuesta están la </w:t>
      </w:r>
      <w:r w:rsidRPr="008A5438">
        <w:rPr>
          <w:rFonts w:ascii="Times New Roman" w:hAnsi="Times New Roman" w:cs="Times New Roman"/>
          <w:b/>
          <w:bCs/>
        </w:rPr>
        <w:t>satisfacción por compasión</w:t>
      </w:r>
      <w:r w:rsidRPr="008A5438">
        <w:rPr>
          <w:rFonts w:ascii="Times New Roman" w:hAnsi="Times New Roman" w:cs="Times New Roman"/>
        </w:rPr>
        <w:t xml:space="preserve"> y el </w:t>
      </w:r>
      <w:proofErr w:type="spellStart"/>
      <w:r w:rsidRPr="008A5438">
        <w:rPr>
          <w:rFonts w:ascii="Times New Roman" w:hAnsi="Times New Roman" w:cs="Times New Roman"/>
          <w:b/>
          <w:bCs/>
        </w:rPr>
        <w:t>disengagement</w:t>
      </w:r>
      <w:proofErr w:type="spellEnd"/>
      <w:r w:rsidRPr="008A5438">
        <w:rPr>
          <w:rFonts w:ascii="Times New Roman" w:hAnsi="Times New Roman" w:cs="Times New Roman"/>
        </w:rPr>
        <w:t xml:space="preserve"> (desprendimiento).</w:t>
      </w:r>
    </w:p>
    <w:p w14:paraId="1002B176" w14:textId="77777777" w:rsidR="00F57E60" w:rsidRPr="008A5438" w:rsidRDefault="00F57E60" w:rsidP="00F57E60">
      <w:pPr>
        <w:pStyle w:val="Prrafodelista"/>
        <w:numPr>
          <w:ilvl w:val="0"/>
          <w:numId w:val="10"/>
        </w:numPr>
        <w:jc w:val="both"/>
        <w:rPr>
          <w:rFonts w:ascii="Times New Roman" w:hAnsi="Times New Roman" w:cs="Times New Roman"/>
        </w:rPr>
      </w:pPr>
      <w:r w:rsidRPr="008A5438">
        <w:rPr>
          <w:rFonts w:ascii="Times New Roman" w:hAnsi="Times New Roman" w:cs="Times New Roman"/>
        </w:rPr>
        <w:t>La satisfacción por compasión sería el sentimiento de logro derivado de los esfuerzos realizados para ayudar a otro.</w:t>
      </w:r>
    </w:p>
    <w:p w14:paraId="525EC871" w14:textId="77777777" w:rsidR="00F57E60" w:rsidRPr="008A5438" w:rsidRDefault="00F57E60" w:rsidP="00F57E60">
      <w:pPr>
        <w:pStyle w:val="Prrafodelista"/>
        <w:numPr>
          <w:ilvl w:val="0"/>
          <w:numId w:val="10"/>
        </w:numPr>
        <w:jc w:val="both"/>
        <w:rPr>
          <w:rFonts w:ascii="Times New Roman" w:hAnsi="Times New Roman" w:cs="Times New Roman"/>
        </w:rPr>
      </w:pPr>
      <w:r w:rsidRPr="008A5438">
        <w:rPr>
          <w:rFonts w:ascii="Times New Roman" w:hAnsi="Times New Roman" w:cs="Times New Roman"/>
        </w:rPr>
        <w:t xml:space="preserve">El </w:t>
      </w:r>
      <w:proofErr w:type="spellStart"/>
      <w:r w:rsidRPr="008A5438">
        <w:rPr>
          <w:rFonts w:ascii="Times New Roman" w:hAnsi="Times New Roman" w:cs="Times New Roman"/>
        </w:rPr>
        <w:t>disengagement</w:t>
      </w:r>
      <w:proofErr w:type="spellEnd"/>
      <w:r w:rsidRPr="008A5438">
        <w:rPr>
          <w:rFonts w:ascii="Times New Roman" w:hAnsi="Times New Roman" w:cs="Times New Roman"/>
        </w:rPr>
        <w:t xml:space="preserve"> o desprendimiento es la capacidad del profesional para distanciarse de las emociones y pensamientos propios de la habilidad empática cuando el paciente o usuario no está presente. Esta capacidad radica en la habilidad de la persona de reconocer sus limites y responsabilidades. Si ambas variables moderadoras no operan es muy probable que ocurra la fatiga por compasión.</w:t>
      </w:r>
    </w:p>
    <w:p w14:paraId="426CC257" w14:textId="2BEF35A0" w:rsidR="00F57E60" w:rsidRPr="008A5438" w:rsidRDefault="00F57E60" w:rsidP="00F57E60">
      <w:pPr>
        <w:pStyle w:val="Prrafodelista"/>
        <w:numPr>
          <w:ilvl w:val="0"/>
          <w:numId w:val="10"/>
        </w:numPr>
        <w:jc w:val="both"/>
        <w:rPr>
          <w:rFonts w:ascii="Times New Roman" w:hAnsi="Times New Roman" w:cs="Times New Roman"/>
        </w:rPr>
      </w:pPr>
      <w:r w:rsidRPr="008A5438">
        <w:rPr>
          <w:rFonts w:ascii="Times New Roman" w:hAnsi="Times New Roman" w:cs="Times New Roman"/>
        </w:rPr>
        <w:t xml:space="preserve">Otras tres variables tienen gran influencia en la aparición de la fatiga por compasión: la </w:t>
      </w:r>
      <w:r w:rsidRPr="008A5438">
        <w:rPr>
          <w:rFonts w:ascii="Times New Roman" w:hAnsi="Times New Roman" w:cs="Times New Roman"/>
          <w:b/>
          <w:bCs/>
        </w:rPr>
        <w:t>exposición prolongada</w:t>
      </w:r>
      <w:r w:rsidRPr="008A5438">
        <w:rPr>
          <w:rFonts w:ascii="Times New Roman" w:hAnsi="Times New Roman" w:cs="Times New Roman"/>
        </w:rPr>
        <w:t xml:space="preserve"> a la persona que está sufriendo, el haber sufrido </w:t>
      </w:r>
      <w:r w:rsidRPr="008A5438">
        <w:rPr>
          <w:rFonts w:ascii="Times New Roman" w:hAnsi="Times New Roman" w:cs="Times New Roman"/>
          <w:b/>
          <w:bCs/>
        </w:rPr>
        <w:t>experiencias traumáticas</w:t>
      </w:r>
      <w:r w:rsidRPr="008A5438">
        <w:rPr>
          <w:rFonts w:ascii="Times New Roman" w:hAnsi="Times New Roman" w:cs="Times New Roman"/>
        </w:rPr>
        <w:t xml:space="preserve">, y la </w:t>
      </w:r>
      <w:r w:rsidRPr="008A5438">
        <w:rPr>
          <w:rFonts w:ascii="Times New Roman" w:hAnsi="Times New Roman" w:cs="Times New Roman"/>
          <w:b/>
          <w:bCs/>
        </w:rPr>
        <w:t xml:space="preserve">aparición de </w:t>
      </w:r>
      <w:proofErr w:type="gramStart"/>
      <w:r w:rsidRPr="008A5438">
        <w:rPr>
          <w:rFonts w:ascii="Times New Roman" w:hAnsi="Times New Roman" w:cs="Times New Roman"/>
          <w:b/>
          <w:bCs/>
        </w:rPr>
        <w:t>eventos  vitales</w:t>
      </w:r>
      <w:proofErr w:type="gramEnd"/>
      <w:r w:rsidRPr="008A5438">
        <w:rPr>
          <w:rFonts w:ascii="Times New Roman" w:hAnsi="Times New Roman" w:cs="Times New Roman"/>
          <w:b/>
          <w:bCs/>
        </w:rPr>
        <w:t xml:space="preserve"> estresantes</w:t>
      </w:r>
      <w:r w:rsidRPr="008A5438">
        <w:rPr>
          <w:rFonts w:ascii="Times New Roman" w:hAnsi="Times New Roman" w:cs="Times New Roman"/>
        </w:rPr>
        <w:t xml:space="preserve"> (enfermedad, cambios en el estilo de vida, etc.) </w:t>
      </w:r>
    </w:p>
    <w:p w14:paraId="61685C3E" w14:textId="77777777" w:rsidR="00F57E60" w:rsidRPr="008A5438" w:rsidRDefault="00F57E60" w:rsidP="00F57E60">
      <w:pPr>
        <w:jc w:val="both"/>
        <w:rPr>
          <w:rFonts w:ascii="Times New Roman" w:hAnsi="Times New Roman" w:cs="Times New Roman"/>
        </w:rPr>
      </w:pPr>
      <w:r w:rsidRPr="008A5438">
        <w:rPr>
          <w:rFonts w:ascii="Times New Roman" w:hAnsi="Times New Roman" w:cs="Times New Roman"/>
        </w:rPr>
        <w:t xml:space="preserve">Si nos centramos en el ámbito eclesial, posiblemente exista una cierta resistencia a hablar de estrés y agotamiento psicológico en quienes consagran su vida personal y profesional al servicio de Dios </w:t>
      </w:r>
      <w:r w:rsidRPr="008A5438">
        <w:rPr>
          <w:rFonts w:ascii="Times New Roman" w:hAnsi="Times New Roman" w:cs="Times New Roman"/>
        </w:rPr>
        <w:lastRenderedPageBreak/>
        <w:t xml:space="preserve">y de los hermanos. Puede prevalecer la creencia equivocada de espiritualización, de que deberían encontrar entre sus recursos espirituales motivos suficientes para hacer frente al desgaste propio de su ministerio. Este es el riesgo de espiritualizar, al pensar que sólo porque nos motiva la fe vamos a tener recursos espirituales suficientes para afrontar los problemas de desgaste humano. </w:t>
      </w:r>
    </w:p>
    <w:p w14:paraId="7BA7B227" w14:textId="77777777" w:rsidR="00F57E60" w:rsidRPr="008A5438" w:rsidRDefault="00F57E60" w:rsidP="00F57E60">
      <w:pPr>
        <w:jc w:val="both"/>
        <w:rPr>
          <w:rFonts w:ascii="Times New Roman" w:hAnsi="Times New Roman" w:cs="Times New Roman"/>
        </w:rPr>
      </w:pPr>
      <w:r w:rsidRPr="008A5438">
        <w:rPr>
          <w:rFonts w:ascii="Times New Roman" w:hAnsi="Times New Roman" w:cs="Times New Roman"/>
        </w:rPr>
        <w:t xml:space="preserve">En las profesiones de servicio al ser humano se identificó el burnout por primera vez, reconociendo que la relación de ayuda es el canal para favorecer la mejoría y bienestar del paciente mediante el contacto directo persona a persona. Para que la relación de ayuda sea eficaz se requiere fundamentalmente la capacidad de empatizar y la alianza para el cambio. Ambas implican altos niveles de energía psicofisiológica, además de un compromiso activo por el otro que puede llevar con facilidad a diversas reacciones somáticas, emocionales y relacionales que implican y afectan al profesional/cuidador en modo integral. </w:t>
      </w:r>
    </w:p>
    <w:p w14:paraId="6B6A7721" w14:textId="77777777" w:rsidR="00F57E60" w:rsidRPr="008A5438" w:rsidRDefault="00F57E60" w:rsidP="00F57E60">
      <w:pPr>
        <w:jc w:val="both"/>
        <w:rPr>
          <w:rFonts w:ascii="Times New Roman" w:hAnsi="Times New Roman" w:cs="Times New Roman"/>
        </w:rPr>
      </w:pPr>
      <w:r w:rsidRPr="008A5438">
        <w:rPr>
          <w:rFonts w:ascii="Times New Roman" w:hAnsi="Times New Roman" w:cs="Times New Roman"/>
        </w:rPr>
        <w:t xml:space="preserve">A modo de conclusión, podemos decir que la empatía y alianza de cuidado es canal mediante el cual se restablece la salud psíquica y relacional dañadas por el abuso y puede ser también fuente de desgaste devastador para el profesional/cuidador si no existen los mecanismos personales, de equipo e institucionales para paliar esta impactante implicación psicoemocional. </w:t>
      </w:r>
    </w:p>
    <w:p w14:paraId="051A7554" w14:textId="77777777" w:rsidR="00BC0F36" w:rsidRPr="008A5438" w:rsidRDefault="00BC0F36" w:rsidP="008F77B8">
      <w:pPr>
        <w:rPr>
          <w:rFonts w:ascii="Times New Roman" w:hAnsi="Times New Roman" w:cs="Times New Roman"/>
          <w:b/>
          <w:bCs/>
        </w:rPr>
      </w:pPr>
    </w:p>
    <w:p w14:paraId="7ADBD195" w14:textId="308F50C5" w:rsidR="002C634F" w:rsidRPr="008A5438" w:rsidRDefault="00796765" w:rsidP="008F77B8">
      <w:pPr>
        <w:rPr>
          <w:rFonts w:ascii="Times New Roman" w:hAnsi="Times New Roman" w:cs="Times New Roman"/>
          <w:b/>
          <w:bCs/>
        </w:rPr>
      </w:pPr>
      <w:r w:rsidRPr="008A5438">
        <w:rPr>
          <w:rFonts w:ascii="Times New Roman" w:hAnsi="Times New Roman" w:cs="Times New Roman"/>
          <w:b/>
          <w:bCs/>
        </w:rPr>
        <w:t xml:space="preserve">III. BIBLIOGRAFIA: </w:t>
      </w:r>
    </w:p>
    <w:p w14:paraId="5F9766B1" w14:textId="3A73F319" w:rsidR="002C634F" w:rsidRPr="008A5438" w:rsidRDefault="002C634F" w:rsidP="008F77B8">
      <w:pPr>
        <w:rPr>
          <w:rFonts w:ascii="Times New Roman" w:hAnsi="Times New Roman" w:cs="Times New Roman"/>
        </w:rPr>
      </w:pPr>
      <w:r w:rsidRPr="008A5438">
        <w:rPr>
          <w:rFonts w:ascii="Times New Roman" w:hAnsi="Times New Roman" w:cs="Times New Roman"/>
        </w:rPr>
        <w:t>De Lassus, D.D. (2022). Riesgos y derivas de la vida religiosa. Biblioteca de Autores Cristianos</w:t>
      </w:r>
      <w:r w:rsidR="000D70E5" w:rsidRPr="008A5438">
        <w:rPr>
          <w:rFonts w:ascii="Times New Roman" w:hAnsi="Times New Roman" w:cs="Times New Roman"/>
        </w:rPr>
        <w:t>.</w:t>
      </w:r>
      <w:r w:rsidRPr="008A5438">
        <w:rPr>
          <w:rFonts w:ascii="Times New Roman" w:hAnsi="Times New Roman" w:cs="Times New Roman"/>
        </w:rPr>
        <w:t xml:space="preserve"> </w:t>
      </w:r>
    </w:p>
    <w:p w14:paraId="5A1FF5A0" w14:textId="77777777" w:rsidR="00752214" w:rsidRPr="008A5438" w:rsidRDefault="00752214" w:rsidP="00752214">
      <w:pPr>
        <w:rPr>
          <w:rFonts w:ascii="Times New Roman" w:hAnsi="Times New Roman" w:cs="Times New Roman"/>
        </w:rPr>
      </w:pPr>
      <w:proofErr w:type="spellStart"/>
      <w:r w:rsidRPr="008A5438">
        <w:rPr>
          <w:rFonts w:ascii="Times New Roman" w:hAnsi="Times New Roman" w:cs="Times New Roman"/>
        </w:rPr>
        <w:t>Figley</w:t>
      </w:r>
      <w:proofErr w:type="spellEnd"/>
      <w:r w:rsidRPr="008A5438">
        <w:rPr>
          <w:rFonts w:ascii="Times New Roman" w:hAnsi="Times New Roman" w:cs="Times New Roman"/>
        </w:rPr>
        <w:t xml:space="preserve">, C. R. (1995). </w:t>
      </w:r>
      <w:proofErr w:type="spellStart"/>
      <w:r w:rsidRPr="008A5438">
        <w:rPr>
          <w:rFonts w:ascii="Times New Roman" w:hAnsi="Times New Roman" w:cs="Times New Roman"/>
        </w:rPr>
        <w:t>Compassion</w:t>
      </w:r>
      <w:proofErr w:type="spellEnd"/>
      <w:r w:rsidRPr="008A5438">
        <w:rPr>
          <w:rFonts w:ascii="Times New Roman" w:hAnsi="Times New Roman" w:cs="Times New Roman"/>
        </w:rPr>
        <w:t xml:space="preserve"> fatigue: </w:t>
      </w:r>
      <w:proofErr w:type="spellStart"/>
      <w:r w:rsidRPr="008A5438">
        <w:rPr>
          <w:rFonts w:ascii="Times New Roman" w:hAnsi="Times New Roman" w:cs="Times New Roman"/>
        </w:rPr>
        <w:t>Toward</w:t>
      </w:r>
      <w:proofErr w:type="spellEnd"/>
      <w:r w:rsidRPr="008A5438">
        <w:rPr>
          <w:rFonts w:ascii="Times New Roman" w:hAnsi="Times New Roman" w:cs="Times New Roman"/>
        </w:rPr>
        <w:t xml:space="preserve"> a new </w:t>
      </w:r>
      <w:proofErr w:type="spellStart"/>
      <w:r w:rsidRPr="008A5438">
        <w:rPr>
          <w:rFonts w:ascii="Times New Roman" w:hAnsi="Times New Roman" w:cs="Times New Roman"/>
        </w:rPr>
        <w:t>understanding</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of</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the</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costs</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of</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caring</w:t>
      </w:r>
      <w:proofErr w:type="spellEnd"/>
      <w:r w:rsidRPr="008A5438">
        <w:rPr>
          <w:rFonts w:ascii="Times New Roman" w:hAnsi="Times New Roman" w:cs="Times New Roman"/>
        </w:rPr>
        <w:t>.</w:t>
      </w:r>
    </w:p>
    <w:p w14:paraId="171ED6D7" w14:textId="77777777" w:rsidR="00752214" w:rsidRPr="008A5438" w:rsidRDefault="00752214" w:rsidP="00752214">
      <w:pPr>
        <w:rPr>
          <w:rFonts w:ascii="Times New Roman" w:hAnsi="Times New Roman" w:cs="Times New Roman"/>
        </w:rPr>
      </w:pPr>
      <w:proofErr w:type="spellStart"/>
      <w:r w:rsidRPr="008A5438">
        <w:rPr>
          <w:rFonts w:ascii="Times New Roman" w:hAnsi="Times New Roman" w:cs="Times New Roman"/>
        </w:rPr>
        <w:t>Figley</w:t>
      </w:r>
      <w:proofErr w:type="spellEnd"/>
      <w:r w:rsidRPr="008A5438">
        <w:rPr>
          <w:rFonts w:ascii="Times New Roman" w:hAnsi="Times New Roman" w:cs="Times New Roman"/>
        </w:rPr>
        <w:t xml:space="preserve">, C. R. (2002). </w:t>
      </w:r>
      <w:proofErr w:type="spellStart"/>
      <w:r w:rsidRPr="008A5438">
        <w:rPr>
          <w:rFonts w:ascii="Times New Roman" w:hAnsi="Times New Roman" w:cs="Times New Roman"/>
        </w:rPr>
        <w:t>Compassion</w:t>
      </w:r>
      <w:proofErr w:type="spellEnd"/>
      <w:r w:rsidRPr="008A5438">
        <w:rPr>
          <w:rFonts w:ascii="Times New Roman" w:hAnsi="Times New Roman" w:cs="Times New Roman"/>
        </w:rPr>
        <w:t xml:space="preserve"> fatigue: </w:t>
      </w:r>
      <w:proofErr w:type="spellStart"/>
      <w:r w:rsidRPr="008A5438">
        <w:rPr>
          <w:rFonts w:ascii="Times New Roman" w:hAnsi="Times New Roman" w:cs="Times New Roman"/>
        </w:rPr>
        <w:t>Psychotherapists</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chronic</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lack</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of</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self</w:t>
      </w:r>
      <w:proofErr w:type="spellEnd"/>
      <w:r w:rsidRPr="008A5438">
        <w:rPr>
          <w:rFonts w:ascii="Times New Roman" w:hAnsi="Times New Roman" w:cs="Times New Roman"/>
        </w:rPr>
        <w:t xml:space="preserve"> care. </w:t>
      </w:r>
      <w:proofErr w:type="spellStart"/>
      <w:r w:rsidRPr="008A5438">
        <w:rPr>
          <w:rFonts w:ascii="Times New Roman" w:hAnsi="Times New Roman" w:cs="Times New Roman"/>
          <w:i/>
          <w:iCs/>
        </w:rPr>
        <w:t>Journal</w:t>
      </w:r>
      <w:proofErr w:type="spellEnd"/>
      <w:r w:rsidRPr="008A5438">
        <w:rPr>
          <w:rFonts w:ascii="Times New Roman" w:hAnsi="Times New Roman" w:cs="Times New Roman"/>
          <w:i/>
          <w:iCs/>
        </w:rPr>
        <w:t xml:space="preserve"> </w:t>
      </w:r>
      <w:proofErr w:type="spellStart"/>
      <w:r w:rsidRPr="008A5438">
        <w:rPr>
          <w:rFonts w:ascii="Times New Roman" w:hAnsi="Times New Roman" w:cs="Times New Roman"/>
          <w:i/>
          <w:iCs/>
        </w:rPr>
        <w:t>of</w:t>
      </w:r>
      <w:proofErr w:type="spellEnd"/>
      <w:r w:rsidRPr="008A5438">
        <w:rPr>
          <w:rFonts w:ascii="Times New Roman" w:hAnsi="Times New Roman" w:cs="Times New Roman"/>
          <w:i/>
          <w:iCs/>
        </w:rPr>
        <w:t xml:space="preserve"> </w:t>
      </w:r>
      <w:proofErr w:type="spellStart"/>
      <w:r w:rsidRPr="008A5438">
        <w:rPr>
          <w:rFonts w:ascii="Times New Roman" w:hAnsi="Times New Roman" w:cs="Times New Roman"/>
          <w:i/>
          <w:iCs/>
        </w:rPr>
        <w:t>clinical</w:t>
      </w:r>
      <w:proofErr w:type="spellEnd"/>
      <w:r w:rsidRPr="008A5438">
        <w:rPr>
          <w:rFonts w:ascii="Times New Roman" w:hAnsi="Times New Roman" w:cs="Times New Roman"/>
          <w:i/>
          <w:iCs/>
        </w:rPr>
        <w:t xml:space="preserve"> </w:t>
      </w:r>
      <w:proofErr w:type="spellStart"/>
      <w:r w:rsidRPr="008A5438">
        <w:rPr>
          <w:rFonts w:ascii="Times New Roman" w:hAnsi="Times New Roman" w:cs="Times New Roman"/>
          <w:i/>
          <w:iCs/>
        </w:rPr>
        <w:t>psychology</w:t>
      </w:r>
      <w:proofErr w:type="spellEnd"/>
      <w:r w:rsidRPr="008A5438">
        <w:rPr>
          <w:rFonts w:ascii="Times New Roman" w:hAnsi="Times New Roman" w:cs="Times New Roman"/>
        </w:rPr>
        <w:t>, </w:t>
      </w:r>
      <w:r w:rsidRPr="008A5438">
        <w:rPr>
          <w:rFonts w:ascii="Times New Roman" w:hAnsi="Times New Roman" w:cs="Times New Roman"/>
          <w:i/>
          <w:iCs/>
        </w:rPr>
        <w:t>58</w:t>
      </w:r>
      <w:r w:rsidRPr="008A5438">
        <w:rPr>
          <w:rFonts w:ascii="Times New Roman" w:hAnsi="Times New Roman" w:cs="Times New Roman"/>
        </w:rPr>
        <w:t>(11), 1433-1441.</w:t>
      </w:r>
    </w:p>
    <w:p w14:paraId="6B150B0A" w14:textId="77777777" w:rsidR="00640A86" w:rsidRPr="008A5438" w:rsidRDefault="00640A86" w:rsidP="008F77B8">
      <w:pPr>
        <w:rPr>
          <w:rFonts w:ascii="Times New Roman" w:hAnsi="Times New Roman" w:cs="Times New Roman"/>
        </w:rPr>
      </w:pPr>
      <w:proofErr w:type="spellStart"/>
      <w:r w:rsidRPr="008A5438">
        <w:rPr>
          <w:rFonts w:ascii="Times New Roman" w:hAnsi="Times New Roman" w:cs="Times New Roman"/>
        </w:rPr>
        <w:t>Freudenberger</w:t>
      </w:r>
      <w:proofErr w:type="spellEnd"/>
      <w:r w:rsidRPr="008A5438">
        <w:rPr>
          <w:rFonts w:ascii="Times New Roman" w:hAnsi="Times New Roman" w:cs="Times New Roman"/>
        </w:rPr>
        <w:t xml:space="preserve">, H. J. (1974). </w:t>
      </w:r>
      <w:proofErr w:type="spellStart"/>
      <w:r w:rsidRPr="008A5438">
        <w:rPr>
          <w:rFonts w:ascii="Times New Roman" w:hAnsi="Times New Roman" w:cs="Times New Roman"/>
        </w:rPr>
        <w:t>Introduction</w:t>
      </w:r>
      <w:proofErr w:type="spellEnd"/>
      <w:r w:rsidRPr="008A5438">
        <w:rPr>
          <w:rFonts w:ascii="Times New Roman" w:hAnsi="Times New Roman" w:cs="Times New Roman"/>
        </w:rPr>
        <w:t xml:space="preserve"> and </w:t>
      </w:r>
      <w:proofErr w:type="spellStart"/>
      <w:r w:rsidRPr="008A5438">
        <w:rPr>
          <w:rFonts w:ascii="Times New Roman" w:hAnsi="Times New Roman" w:cs="Times New Roman"/>
        </w:rPr>
        <w:t>Acknowledgment</w:t>
      </w:r>
      <w:proofErr w:type="spellEnd"/>
      <w:r w:rsidRPr="008A5438">
        <w:rPr>
          <w:rFonts w:ascii="Times New Roman" w:hAnsi="Times New Roman" w:cs="Times New Roman"/>
        </w:rPr>
        <w:t>. </w:t>
      </w:r>
      <w:proofErr w:type="spellStart"/>
      <w:r w:rsidRPr="008A5438">
        <w:rPr>
          <w:rFonts w:ascii="Times New Roman" w:hAnsi="Times New Roman" w:cs="Times New Roman"/>
          <w:i/>
          <w:iCs/>
        </w:rPr>
        <w:t>Journal</w:t>
      </w:r>
      <w:proofErr w:type="spellEnd"/>
      <w:r w:rsidRPr="008A5438">
        <w:rPr>
          <w:rFonts w:ascii="Times New Roman" w:hAnsi="Times New Roman" w:cs="Times New Roman"/>
          <w:i/>
          <w:iCs/>
        </w:rPr>
        <w:t xml:space="preserve"> </w:t>
      </w:r>
      <w:proofErr w:type="spellStart"/>
      <w:r w:rsidRPr="008A5438">
        <w:rPr>
          <w:rFonts w:ascii="Times New Roman" w:hAnsi="Times New Roman" w:cs="Times New Roman"/>
          <w:i/>
          <w:iCs/>
        </w:rPr>
        <w:t>of</w:t>
      </w:r>
      <w:proofErr w:type="spellEnd"/>
      <w:r w:rsidRPr="008A5438">
        <w:rPr>
          <w:rFonts w:ascii="Times New Roman" w:hAnsi="Times New Roman" w:cs="Times New Roman"/>
          <w:i/>
          <w:iCs/>
        </w:rPr>
        <w:t xml:space="preserve"> Social Issues</w:t>
      </w:r>
      <w:r w:rsidRPr="008A5438">
        <w:rPr>
          <w:rFonts w:ascii="Times New Roman" w:hAnsi="Times New Roman" w:cs="Times New Roman"/>
        </w:rPr>
        <w:t>, </w:t>
      </w:r>
      <w:r w:rsidRPr="008A5438">
        <w:rPr>
          <w:rFonts w:ascii="Times New Roman" w:hAnsi="Times New Roman" w:cs="Times New Roman"/>
          <w:i/>
          <w:iCs/>
        </w:rPr>
        <w:t>30</w:t>
      </w:r>
      <w:r w:rsidRPr="008A5438">
        <w:rPr>
          <w:rFonts w:ascii="Times New Roman" w:hAnsi="Times New Roman" w:cs="Times New Roman"/>
        </w:rPr>
        <w:t>(1).</w:t>
      </w:r>
    </w:p>
    <w:p w14:paraId="40363097" w14:textId="77777777" w:rsidR="000C569C" w:rsidRPr="008A5438" w:rsidRDefault="000C569C" w:rsidP="000C569C">
      <w:pPr>
        <w:rPr>
          <w:rFonts w:ascii="Times New Roman" w:hAnsi="Times New Roman" w:cs="Times New Roman"/>
        </w:rPr>
      </w:pPr>
      <w:proofErr w:type="spellStart"/>
      <w:r w:rsidRPr="008A5438">
        <w:rPr>
          <w:rFonts w:ascii="Times New Roman" w:hAnsi="Times New Roman" w:cs="Times New Roman"/>
        </w:rPr>
        <w:t>Hunsaker</w:t>
      </w:r>
      <w:proofErr w:type="spellEnd"/>
      <w:r w:rsidRPr="008A5438">
        <w:rPr>
          <w:rFonts w:ascii="Times New Roman" w:hAnsi="Times New Roman" w:cs="Times New Roman"/>
        </w:rPr>
        <w:t xml:space="preserve">, S., Chen, H. C., </w:t>
      </w:r>
      <w:proofErr w:type="spellStart"/>
      <w:r w:rsidRPr="008A5438">
        <w:rPr>
          <w:rFonts w:ascii="Times New Roman" w:hAnsi="Times New Roman" w:cs="Times New Roman"/>
        </w:rPr>
        <w:t>Maughan</w:t>
      </w:r>
      <w:proofErr w:type="spellEnd"/>
      <w:r w:rsidRPr="008A5438">
        <w:rPr>
          <w:rFonts w:ascii="Times New Roman" w:hAnsi="Times New Roman" w:cs="Times New Roman"/>
        </w:rPr>
        <w:t xml:space="preserve">, D., &amp; </w:t>
      </w:r>
      <w:proofErr w:type="spellStart"/>
      <w:r w:rsidRPr="008A5438">
        <w:rPr>
          <w:rFonts w:ascii="Times New Roman" w:hAnsi="Times New Roman" w:cs="Times New Roman"/>
        </w:rPr>
        <w:t>Heaston</w:t>
      </w:r>
      <w:proofErr w:type="spellEnd"/>
      <w:r w:rsidRPr="008A5438">
        <w:rPr>
          <w:rFonts w:ascii="Times New Roman" w:hAnsi="Times New Roman" w:cs="Times New Roman"/>
        </w:rPr>
        <w:t xml:space="preserve">, S. (2015). </w:t>
      </w:r>
      <w:proofErr w:type="spellStart"/>
      <w:r w:rsidRPr="008A5438">
        <w:rPr>
          <w:rFonts w:ascii="Times New Roman" w:hAnsi="Times New Roman" w:cs="Times New Roman"/>
        </w:rPr>
        <w:t>Factors</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that</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influence</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the</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development</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of</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compassion</w:t>
      </w:r>
      <w:proofErr w:type="spellEnd"/>
      <w:r w:rsidRPr="008A5438">
        <w:rPr>
          <w:rFonts w:ascii="Times New Roman" w:hAnsi="Times New Roman" w:cs="Times New Roman"/>
        </w:rPr>
        <w:t xml:space="preserve"> fatigue, burnout, and </w:t>
      </w:r>
      <w:proofErr w:type="spellStart"/>
      <w:r w:rsidRPr="008A5438">
        <w:rPr>
          <w:rFonts w:ascii="Times New Roman" w:hAnsi="Times New Roman" w:cs="Times New Roman"/>
        </w:rPr>
        <w:t>compassion</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satisfaction</w:t>
      </w:r>
      <w:proofErr w:type="spellEnd"/>
      <w:r w:rsidRPr="008A5438">
        <w:rPr>
          <w:rFonts w:ascii="Times New Roman" w:hAnsi="Times New Roman" w:cs="Times New Roman"/>
        </w:rPr>
        <w:t xml:space="preserve"> in </w:t>
      </w:r>
      <w:proofErr w:type="spellStart"/>
      <w:r w:rsidRPr="008A5438">
        <w:rPr>
          <w:rFonts w:ascii="Times New Roman" w:hAnsi="Times New Roman" w:cs="Times New Roman"/>
        </w:rPr>
        <w:t>emergency</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department</w:t>
      </w:r>
      <w:proofErr w:type="spellEnd"/>
      <w:r w:rsidRPr="008A5438">
        <w:rPr>
          <w:rFonts w:ascii="Times New Roman" w:hAnsi="Times New Roman" w:cs="Times New Roman"/>
        </w:rPr>
        <w:t xml:space="preserve"> nurses. </w:t>
      </w:r>
      <w:proofErr w:type="spellStart"/>
      <w:r w:rsidRPr="008A5438">
        <w:rPr>
          <w:rFonts w:ascii="Times New Roman" w:hAnsi="Times New Roman" w:cs="Times New Roman"/>
          <w:i/>
          <w:iCs/>
        </w:rPr>
        <w:t>Journal</w:t>
      </w:r>
      <w:proofErr w:type="spellEnd"/>
      <w:r w:rsidRPr="008A5438">
        <w:rPr>
          <w:rFonts w:ascii="Times New Roman" w:hAnsi="Times New Roman" w:cs="Times New Roman"/>
          <w:i/>
          <w:iCs/>
        </w:rPr>
        <w:t xml:space="preserve"> </w:t>
      </w:r>
      <w:proofErr w:type="spellStart"/>
      <w:r w:rsidRPr="008A5438">
        <w:rPr>
          <w:rFonts w:ascii="Times New Roman" w:hAnsi="Times New Roman" w:cs="Times New Roman"/>
          <w:i/>
          <w:iCs/>
        </w:rPr>
        <w:t>of</w:t>
      </w:r>
      <w:proofErr w:type="spellEnd"/>
      <w:r w:rsidRPr="008A5438">
        <w:rPr>
          <w:rFonts w:ascii="Times New Roman" w:hAnsi="Times New Roman" w:cs="Times New Roman"/>
          <w:i/>
          <w:iCs/>
        </w:rPr>
        <w:t xml:space="preserve"> </w:t>
      </w:r>
      <w:proofErr w:type="spellStart"/>
      <w:r w:rsidRPr="008A5438">
        <w:rPr>
          <w:rFonts w:ascii="Times New Roman" w:hAnsi="Times New Roman" w:cs="Times New Roman"/>
          <w:i/>
          <w:iCs/>
        </w:rPr>
        <w:t>nursing</w:t>
      </w:r>
      <w:proofErr w:type="spellEnd"/>
      <w:r w:rsidRPr="008A5438">
        <w:rPr>
          <w:rFonts w:ascii="Times New Roman" w:hAnsi="Times New Roman" w:cs="Times New Roman"/>
          <w:i/>
          <w:iCs/>
        </w:rPr>
        <w:t xml:space="preserve"> </w:t>
      </w:r>
      <w:proofErr w:type="spellStart"/>
      <w:r w:rsidRPr="008A5438">
        <w:rPr>
          <w:rFonts w:ascii="Times New Roman" w:hAnsi="Times New Roman" w:cs="Times New Roman"/>
          <w:i/>
          <w:iCs/>
        </w:rPr>
        <w:t>scholarship</w:t>
      </w:r>
      <w:proofErr w:type="spellEnd"/>
      <w:r w:rsidRPr="008A5438">
        <w:rPr>
          <w:rFonts w:ascii="Times New Roman" w:hAnsi="Times New Roman" w:cs="Times New Roman"/>
        </w:rPr>
        <w:t>, </w:t>
      </w:r>
      <w:r w:rsidRPr="008A5438">
        <w:rPr>
          <w:rFonts w:ascii="Times New Roman" w:hAnsi="Times New Roman" w:cs="Times New Roman"/>
          <w:i/>
          <w:iCs/>
        </w:rPr>
        <w:t>47</w:t>
      </w:r>
      <w:r w:rsidRPr="008A5438">
        <w:rPr>
          <w:rFonts w:ascii="Times New Roman" w:hAnsi="Times New Roman" w:cs="Times New Roman"/>
        </w:rPr>
        <w:t>(2), 186-194.</w:t>
      </w:r>
    </w:p>
    <w:p w14:paraId="29999F42" w14:textId="6CF4E28D" w:rsidR="00640A86" w:rsidRPr="008A5438" w:rsidRDefault="00640A86" w:rsidP="008F77B8">
      <w:pPr>
        <w:rPr>
          <w:rFonts w:ascii="Times New Roman" w:hAnsi="Times New Roman" w:cs="Times New Roman"/>
        </w:rPr>
      </w:pPr>
      <w:r w:rsidRPr="008A5438">
        <w:rPr>
          <w:rFonts w:ascii="Times New Roman" w:hAnsi="Times New Roman" w:cs="Times New Roman"/>
        </w:rPr>
        <w:t xml:space="preserve">Maslach, C., </w:t>
      </w:r>
      <w:proofErr w:type="spellStart"/>
      <w:r w:rsidRPr="008A5438">
        <w:rPr>
          <w:rFonts w:ascii="Times New Roman" w:hAnsi="Times New Roman" w:cs="Times New Roman"/>
        </w:rPr>
        <w:t>Schaufeli</w:t>
      </w:r>
      <w:proofErr w:type="spellEnd"/>
      <w:r w:rsidRPr="008A5438">
        <w:rPr>
          <w:rFonts w:ascii="Times New Roman" w:hAnsi="Times New Roman" w:cs="Times New Roman"/>
        </w:rPr>
        <w:t>, W. B., &amp; Leiter, M. P. (2001). Job burnout. </w:t>
      </w:r>
      <w:proofErr w:type="spellStart"/>
      <w:r w:rsidRPr="008A5438">
        <w:rPr>
          <w:rFonts w:ascii="Times New Roman" w:hAnsi="Times New Roman" w:cs="Times New Roman"/>
          <w:i/>
          <w:iCs/>
        </w:rPr>
        <w:t>Annual</w:t>
      </w:r>
      <w:proofErr w:type="spellEnd"/>
      <w:r w:rsidRPr="008A5438">
        <w:rPr>
          <w:rFonts w:ascii="Times New Roman" w:hAnsi="Times New Roman" w:cs="Times New Roman"/>
          <w:i/>
          <w:iCs/>
        </w:rPr>
        <w:t xml:space="preserve"> </w:t>
      </w:r>
      <w:proofErr w:type="spellStart"/>
      <w:r w:rsidRPr="008A5438">
        <w:rPr>
          <w:rFonts w:ascii="Times New Roman" w:hAnsi="Times New Roman" w:cs="Times New Roman"/>
          <w:i/>
          <w:iCs/>
        </w:rPr>
        <w:t>Review</w:t>
      </w:r>
      <w:proofErr w:type="spellEnd"/>
      <w:r w:rsidRPr="008A5438">
        <w:rPr>
          <w:rFonts w:ascii="Times New Roman" w:hAnsi="Times New Roman" w:cs="Times New Roman"/>
          <w:i/>
          <w:iCs/>
        </w:rPr>
        <w:t xml:space="preserve"> </w:t>
      </w:r>
      <w:proofErr w:type="spellStart"/>
      <w:r w:rsidRPr="008A5438">
        <w:rPr>
          <w:rFonts w:ascii="Times New Roman" w:hAnsi="Times New Roman" w:cs="Times New Roman"/>
          <w:i/>
          <w:iCs/>
        </w:rPr>
        <w:t>of</w:t>
      </w:r>
      <w:proofErr w:type="spellEnd"/>
      <w:r w:rsidRPr="008A5438">
        <w:rPr>
          <w:rFonts w:ascii="Times New Roman" w:hAnsi="Times New Roman" w:cs="Times New Roman"/>
          <w:i/>
          <w:iCs/>
        </w:rPr>
        <w:t xml:space="preserve"> </w:t>
      </w:r>
      <w:proofErr w:type="spellStart"/>
      <w:r w:rsidRPr="008A5438">
        <w:rPr>
          <w:rFonts w:ascii="Times New Roman" w:hAnsi="Times New Roman" w:cs="Times New Roman"/>
          <w:i/>
          <w:iCs/>
        </w:rPr>
        <w:t>Psychology</w:t>
      </w:r>
      <w:proofErr w:type="spellEnd"/>
      <w:r w:rsidRPr="008A5438">
        <w:rPr>
          <w:rFonts w:ascii="Times New Roman" w:hAnsi="Times New Roman" w:cs="Times New Roman"/>
          <w:i/>
          <w:iCs/>
        </w:rPr>
        <w:t>, 52,</w:t>
      </w:r>
      <w:r w:rsidRPr="008A5438">
        <w:rPr>
          <w:rFonts w:ascii="Times New Roman" w:hAnsi="Times New Roman" w:cs="Times New Roman"/>
        </w:rPr>
        <w:t xml:space="preserve"> 397–422.  </w:t>
      </w:r>
    </w:p>
    <w:p w14:paraId="39FABA1E" w14:textId="45D60AA3" w:rsidR="0055493B" w:rsidRPr="008A5438" w:rsidRDefault="0055493B" w:rsidP="008F77B8">
      <w:pPr>
        <w:rPr>
          <w:rFonts w:ascii="Times New Roman" w:hAnsi="Times New Roman" w:cs="Times New Roman"/>
        </w:rPr>
      </w:pPr>
      <w:r w:rsidRPr="008A5438">
        <w:rPr>
          <w:rFonts w:ascii="Times New Roman" w:hAnsi="Times New Roman" w:cs="Times New Roman"/>
        </w:rPr>
        <w:t xml:space="preserve">Maslach, C. (2003). Burnout: </w:t>
      </w:r>
      <w:proofErr w:type="spellStart"/>
      <w:r w:rsidRPr="008A5438">
        <w:rPr>
          <w:rFonts w:ascii="Times New Roman" w:hAnsi="Times New Roman" w:cs="Times New Roman"/>
        </w:rPr>
        <w:t>The</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cost</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of</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caring</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Ishk</w:t>
      </w:r>
      <w:proofErr w:type="spellEnd"/>
      <w:r w:rsidRPr="008A5438">
        <w:rPr>
          <w:rFonts w:ascii="Times New Roman" w:hAnsi="Times New Roman" w:cs="Times New Roman"/>
        </w:rPr>
        <w:t>.</w:t>
      </w:r>
    </w:p>
    <w:p w14:paraId="0652B10D" w14:textId="7B43F492" w:rsidR="00640A86" w:rsidRPr="008A5438" w:rsidRDefault="00640A86" w:rsidP="008F77B8">
      <w:pPr>
        <w:rPr>
          <w:rFonts w:ascii="Times New Roman" w:hAnsi="Times New Roman" w:cs="Times New Roman"/>
        </w:rPr>
      </w:pPr>
      <w:r w:rsidRPr="008A5438">
        <w:rPr>
          <w:rFonts w:ascii="Times New Roman" w:hAnsi="Times New Roman" w:cs="Times New Roman"/>
        </w:rPr>
        <w:t xml:space="preserve">Newell, J. M., &amp; </w:t>
      </w:r>
      <w:proofErr w:type="spellStart"/>
      <w:r w:rsidRPr="008A5438">
        <w:rPr>
          <w:rFonts w:ascii="Times New Roman" w:hAnsi="Times New Roman" w:cs="Times New Roman"/>
        </w:rPr>
        <w:t>MacNeil</w:t>
      </w:r>
      <w:proofErr w:type="spellEnd"/>
      <w:r w:rsidRPr="008A5438">
        <w:rPr>
          <w:rFonts w:ascii="Times New Roman" w:hAnsi="Times New Roman" w:cs="Times New Roman"/>
        </w:rPr>
        <w:t xml:space="preserve">, G. A. (2010). Professional burnout, </w:t>
      </w:r>
      <w:proofErr w:type="spellStart"/>
      <w:r w:rsidRPr="008A5438">
        <w:rPr>
          <w:rFonts w:ascii="Times New Roman" w:hAnsi="Times New Roman" w:cs="Times New Roman"/>
        </w:rPr>
        <w:t>vicarious</w:t>
      </w:r>
      <w:proofErr w:type="spellEnd"/>
      <w:r w:rsidRPr="008A5438">
        <w:rPr>
          <w:rFonts w:ascii="Times New Roman" w:hAnsi="Times New Roman" w:cs="Times New Roman"/>
        </w:rPr>
        <w:t xml:space="preserve"> trauma, </w:t>
      </w:r>
      <w:proofErr w:type="spellStart"/>
      <w:r w:rsidRPr="008A5438">
        <w:rPr>
          <w:rFonts w:ascii="Times New Roman" w:hAnsi="Times New Roman" w:cs="Times New Roman"/>
        </w:rPr>
        <w:t>secondary</w:t>
      </w:r>
      <w:proofErr w:type="spellEnd"/>
      <w:r w:rsidRPr="008A5438">
        <w:rPr>
          <w:rFonts w:ascii="Times New Roman" w:hAnsi="Times New Roman" w:cs="Times New Roman"/>
        </w:rPr>
        <w:t xml:space="preserve"> </w:t>
      </w:r>
      <w:proofErr w:type="spellStart"/>
      <w:r w:rsidRPr="008A5438">
        <w:rPr>
          <w:rFonts w:ascii="Times New Roman" w:hAnsi="Times New Roman" w:cs="Times New Roman"/>
        </w:rPr>
        <w:t>traumatic</w:t>
      </w:r>
      <w:proofErr w:type="spellEnd"/>
      <w:r w:rsidRPr="008A5438">
        <w:rPr>
          <w:rFonts w:ascii="Times New Roman" w:hAnsi="Times New Roman" w:cs="Times New Roman"/>
        </w:rPr>
        <w:t xml:space="preserve"> stress, and </w:t>
      </w:r>
      <w:proofErr w:type="spellStart"/>
      <w:r w:rsidRPr="008A5438">
        <w:rPr>
          <w:rFonts w:ascii="Times New Roman" w:hAnsi="Times New Roman" w:cs="Times New Roman"/>
        </w:rPr>
        <w:t>compassion</w:t>
      </w:r>
      <w:proofErr w:type="spellEnd"/>
      <w:r w:rsidRPr="008A5438">
        <w:rPr>
          <w:rFonts w:ascii="Times New Roman" w:hAnsi="Times New Roman" w:cs="Times New Roman"/>
        </w:rPr>
        <w:t xml:space="preserve"> fatigue. </w:t>
      </w:r>
      <w:proofErr w:type="spellStart"/>
      <w:r w:rsidRPr="008A5438">
        <w:rPr>
          <w:rFonts w:ascii="Times New Roman" w:hAnsi="Times New Roman" w:cs="Times New Roman"/>
          <w:i/>
          <w:iCs/>
        </w:rPr>
        <w:t>Best</w:t>
      </w:r>
      <w:proofErr w:type="spellEnd"/>
      <w:r w:rsidRPr="008A5438">
        <w:rPr>
          <w:rFonts w:ascii="Times New Roman" w:hAnsi="Times New Roman" w:cs="Times New Roman"/>
          <w:i/>
          <w:iCs/>
        </w:rPr>
        <w:t xml:space="preserve"> </w:t>
      </w:r>
      <w:proofErr w:type="spellStart"/>
      <w:r w:rsidRPr="008A5438">
        <w:rPr>
          <w:rFonts w:ascii="Times New Roman" w:hAnsi="Times New Roman" w:cs="Times New Roman"/>
          <w:i/>
          <w:iCs/>
        </w:rPr>
        <w:t>practices</w:t>
      </w:r>
      <w:proofErr w:type="spellEnd"/>
      <w:r w:rsidRPr="008A5438">
        <w:rPr>
          <w:rFonts w:ascii="Times New Roman" w:hAnsi="Times New Roman" w:cs="Times New Roman"/>
          <w:i/>
          <w:iCs/>
        </w:rPr>
        <w:t xml:space="preserve"> in mental </w:t>
      </w:r>
      <w:proofErr w:type="spellStart"/>
      <w:r w:rsidRPr="008A5438">
        <w:rPr>
          <w:rFonts w:ascii="Times New Roman" w:hAnsi="Times New Roman" w:cs="Times New Roman"/>
          <w:i/>
          <w:iCs/>
        </w:rPr>
        <w:t>health</w:t>
      </w:r>
      <w:proofErr w:type="spellEnd"/>
      <w:r w:rsidRPr="008A5438">
        <w:rPr>
          <w:rFonts w:ascii="Times New Roman" w:hAnsi="Times New Roman" w:cs="Times New Roman"/>
        </w:rPr>
        <w:t>, </w:t>
      </w:r>
      <w:r w:rsidRPr="008A5438">
        <w:rPr>
          <w:rFonts w:ascii="Times New Roman" w:hAnsi="Times New Roman" w:cs="Times New Roman"/>
          <w:i/>
          <w:iCs/>
        </w:rPr>
        <w:t>6</w:t>
      </w:r>
      <w:r w:rsidRPr="008A5438">
        <w:rPr>
          <w:rFonts w:ascii="Times New Roman" w:hAnsi="Times New Roman" w:cs="Times New Roman"/>
        </w:rPr>
        <w:t>(2), 57-68.</w:t>
      </w:r>
    </w:p>
    <w:p w14:paraId="6B2C11E1" w14:textId="3B2B6F74" w:rsidR="00796765" w:rsidRPr="008A5438" w:rsidRDefault="00796765" w:rsidP="008F77B8">
      <w:pPr>
        <w:rPr>
          <w:rFonts w:ascii="Times New Roman" w:hAnsi="Times New Roman" w:cs="Times New Roman"/>
        </w:rPr>
      </w:pPr>
      <w:r w:rsidRPr="008A5438">
        <w:rPr>
          <w:rFonts w:ascii="Times New Roman" w:hAnsi="Times New Roman" w:cs="Times New Roman"/>
        </w:rPr>
        <w:t>Ureta</w:t>
      </w:r>
      <w:r w:rsidR="00640A86" w:rsidRPr="008A5438">
        <w:rPr>
          <w:rFonts w:ascii="Times New Roman" w:hAnsi="Times New Roman" w:cs="Times New Roman"/>
        </w:rPr>
        <w:t xml:space="preserve"> del Real,</w:t>
      </w:r>
      <w:r w:rsidRPr="008A5438">
        <w:rPr>
          <w:rFonts w:ascii="Times New Roman" w:hAnsi="Times New Roman" w:cs="Times New Roman"/>
        </w:rPr>
        <w:t xml:space="preserve"> M</w:t>
      </w:r>
      <w:r w:rsidR="00640A86" w:rsidRPr="008A5438">
        <w:rPr>
          <w:rFonts w:ascii="Times New Roman" w:hAnsi="Times New Roman" w:cs="Times New Roman"/>
        </w:rPr>
        <w:t>.</w:t>
      </w:r>
      <w:r w:rsidRPr="008A5438">
        <w:rPr>
          <w:rFonts w:ascii="Times New Roman" w:hAnsi="Times New Roman" w:cs="Times New Roman"/>
        </w:rPr>
        <w:t xml:space="preserve"> </w:t>
      </w:r>
      <w:r w:rsidR="000D70E5" w:rsidRPr="008A5438">
        <w:rPr>
          <w:rFonts w:ascii="Times New Roman" w:hAnsi="Times New Roman" w:cs="Times New Roman"/>
        </w:rPr>
        <w:t>(</w:t>
      </w:r>
      <w:r w:rsidRPr="008A5438">
        <w:rPr>
          <w:rFonts w:ascii="Times New Roman" w:hAnsi="Times New Roman" w:cs="Times New Roman"/>
        </w:rPr>
        <w:t>2024</w:t>
      </w:r>
      <w:r w:rsidR="000D70E5" w:rsidRPr="008A5438">
        <w:rPr>
          <w:rFonts w:ascii="Times New Roman" w:hAnsi="Times New Roman" w:cs="Times New Roman"/>
        </w:rPr>
        <w:t>).</w:t>
      </w:r>
      <w:r w:rsidRPr="008A5438">
        <w:rPr>
          <w:rFonts w:ascii="Times New Roman" w:hAnsi="Times New Roman" w:cs="Times New Roman"/>
        </w:rPr>
        <w:t xml:space="preserve"> </w:t>
      </w:r>
      <w:r w:rsidR="002C634F" w:rsidRPr="008A5438">
        <w:rPr>
          <w:rFonts w:ascii="Times New Roman" w:hAnsi="Times New Roman" w:cs="Times New Roman"/>
        </w:rPr>
        <w:t>El síndrome de burnout en la vida consagrada femenina activa</w:t>
      </w:r>
      <w:r w:rsidR="000D70E5" w:rsidRPr="008A5438">
        <w:rPr>
          <w:rFonts w:ascii="Times New Roman" w:hAnsi="Times New Roman" w:cs="Times New Roman"/>
        </w:rPr>
        <w:t xml:space="preserve"> [Trabajo de fin de grado no publicado]. Universitat Abat Oliba CEU Barcelona.</w:t>
      </w:r>
    </w:p>
    <w:sectPr w:rsidR="00796765" w:rsidRPr="008A543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2BFFC" w14:textId="77777777" w:rsidR="00E70538" w:rsidRDefault="00E70538" w:rsidP="00BC0F36">
      <w:pPr>
        <w:spacing w:after="0" w:line="240" w:lineRule="auto"/>
      </w:pPr>
      <w:r>
        <w:separator/>
      </w:r>
    </w:p>
  </w:endnote>
  <w:endnote w:type="continuationSeparator" w:id="0">
    <w:p w14:paraId="7D59DB5D" w14:textId="77777777" w:rsidR="00E70538" w:rsidRDefault="00E70538" w:rsidP="00BC0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954284"/>
      <w:docPartObj>
        <w:docPartGallery w:val="Page Numbers (Bottom of Page)"/>
        <w:docPartUnique/>
      </w:docPartObj>
    </w:sdtPr>
    <w:sdtContent>
      <w:p w14:paraId="4DE5FB6D" w14:textId="150E8909" w:rsidR="00BC0F36" w:rsidRDefault="00BC0F36">
        <w:pPr>
          <w:pStyle w:val="Piedepgina"/>
          <w:jc w:val="center"/>
        </w:pPr>
        <w:r>
          <w:fldChar w:fldCharType="begin"/>
        </w:r>
        <w:r>
          <w:instrText>PAGE   \* MERGEFORMAT</w:instrText>
        </w:r>
        <w:r>
          <w:fldChar w:fldCharType="separate"/>
        </w:r>
        <w:r>
          <w:t>2</w:t>
        </w:r>
        <w:r>
          <w:fldChar w:fldCharType="end"/>
        </w:r>
      </w:p>
    </w:sdtContent>
  </w:sdt>
  <w:p w14:paraId="7344DF27" w14:textId="77777777" w:rsidR="00BC0F36" w:rsidRDefault="00BC0F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8E00F" w14:textId="77777777" w:rsidR="00E70538" w:rsidRDefault="00E70538" w:rsidP="00BC0F36">
      <w:pPr>
        <w:spacing w:after="0" w:line="240" w:lineRule="auto"/>
      </w:pPr>
      <w:r>
        <w:separator/>
      </w:r>
    </w:p>
  </w:footnote>
  <w:footnote w:type="continuationSeparator" w:id="0">
    <w:p w14:paraId="459E7B27" w14:textId="77777777" w:rsidR="00E70538" w:rsidRDefault="00E70538" w:rsidP="00BC0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3DBE"/>
    <w:multiLevelType w:val="hybridMultilevel"/>
    <w:tmpl w:val="91C47A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B122DE"/>
    <w:multiLevelType w:val="hybridMultilevel"/>
    <w:tmpl w:val="DF8A43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3B5EE2"/>
    <w:multiLevelType w:val="hybridMultilevel"/>
    <w:tmpl w:val="25269986"/>
    <w:lvl w:ilvl="0" w:tplc="91D4F45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81C2F29"/>
    <w:multiLevelType w:val="hybridMultilevel"/>
    <w:tmpl w:val="B2445C7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6F3E42"/>
    <w:multiLevelType w:val="hybridMultilevel"/>
    <w:tmpl w:val="B07AB50C"/>
    <w:lvl w:ilvl="0" w:tplc="1C5C615E">
      <w:start w:val="2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302B0D"/>
    <w:multiLevelType w:val="hybridMultilevel"/>
    <w:tmpl w:val="A9F6B9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E90297"/>
    <w:multiLevelType w:val="hybridMultilevel"/>
    <w:tmpl w:val="2638A0AE"/>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5B6735"/>
    <w:multiLevelType w:val="hybridMultilevel"/>
    <w:tmpl w:val="38E2C708"/>
    <w:lvl w:ilvl="0" w:tplc="1C5C615E">
      <w:start w:val="2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1316FBF"/>
    <w:multiLevelType w:val="hybridMultilevel"/>
    <w:tmpl w:val="0EAC299C"/>
    <w:lvl w:ilvl="0" w:tplc="FFFFFFFF">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3DD5D5C"/>
    <w:multiLevelType w:val="hybridMultilevel"/>
    <w:tmpl w:val="9FE22EE2"/>
    <w:lvl w:ilvl="0" w:tplc="4E7681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4B95B09"/>
    <w:multiLevelType w:val="hybridMultilevel"/>
    <w:tmpl w:val="CEEEF8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CF07D28"/>
    <w:multiLevelType w:val="hybridMultilevel"/>
    <w:tmpl w:val="554824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689330A"/>
    <w:multiLevelType w:val="hybridMultilevel"/>
    <w:tmpl w:val="0C543D1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70005A2"/>
    <w:multiLevelType w:val="hybridMultilevel"/>
    <w:tmpl w:val="DF3475E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E3D38C4"/>
    <w:multiLevelType w:val="hybridMultilevel"/>
    <w:tmpl w:val="1AC8C7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4926070">
    <w:abstractNumId w:val="3"/>
  </w:num>
  <w:num w:numId="2" w16cid:durableId="1477605299">
    <w:abstractNumId w:val="10"/>
  </w:num>
  <w:num w:numId="3" w16cid:durableId="1074201858">
    <w:abstractNumId w:val="5"/>
  </w:num>
  <w:num w:numId="4" w16cid:durableId="1969773337">
    <w:abstractNumId w:val="12"/>
  </w:num>
  <w:num w:numId="5" w16cid:durableId="1369185767">
    <w:abstractNumId w:val="13"/>
  </w:num>
  <w:num w:numId="6" w16cid:durableId="979378915">
    <w:abstractNumId w:val="4"/>
  </w:num>
  <w:num w:numId="7" w16cid:durableId="1131895763">
    <w:abstractNumId w:val="11"/>
  </w:num>
  <w:num w:numId="8" w16cid:durableId="589463017">
    <w:abstractNumId w:val="7"/>
  </w:num>
  <w:num w:numId="9" w16cid:durableId="2039577848">
    <w:abstractNumId w:val="6"/>
  </w:num>
  <w:num w:numId="10" w16cid:durableId="935333818">
    <w:abstractNumId w:val="8"/>
  </w:num>
  <w:num w:numId="11" w16cid:durableId="1810324521">
    <w:abstractNumId w:val="0"/>
  </w:num>
  <w:num w:numId="12" w16cid:durableId="2063942597">
    <w:abstractNumId w:val="9"/>
  </w:num>
  <w:num w:numId="13" w16cid:durableId="979388032">
    <w:abstractNumId w:val="1"/>
  </w:num>
  <w:num w:numId="14" w16cid:durableId="1951820401">
    <w:abstractNumId w:val="2"/>
  </w:num>
  <w:num w:numId="15" w16cid:durableId="10049421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ED"/>
    <w:rsid w:val="000022A4"/>
    <w:rsid w:val="00010C6A"/>
    <w:rsid w:val="00054E9C"/>
    <w:rsid w:val="000620DE"/>
    <w:rsid w:val="00072A41"/>
    <w:rsid w:val="000735FC"/>
    <w:rsid w:val="00077B22"/>
    <w:rsid w:val="00077EB5"/>
    <w:rsid w:val="00086D27"/>
    <w:rsid w:val="000921CB"/>
    <w:rsid w:val="000972DE"/>
    <w:rsid w:val="000A6555"/>
    <w:rsid w:val="000B0EF8"/>
    <w:rsid w:val="000B1DD0"/>
    <w:rsid w:val="000C0D7A"/>
    <w:rsid w:val="000C4106"/>
    <w:rsid w:val="000C569C"/>
    <w:rsid w:val="000C6701"/>
    <w:rsid w:val="000D70E5"/>
    <w:rsid w:val="000E394C"/>
    <w:rsid w:val="000E4FEA"/>
    <w:rsid w:val="0010786F"/>
    <w:rsid w:val="00114A51"/>
    <w:rsid w:val="00134156"/>
    <w:rsid w:val="0015372A"/>
    <w:rsid w:val="00180E9F"/>
    <w:rsid w:val="00183610"/>
    <w:rsid w:val="001859C9"/>
    <w:rsid w:val="00185A36"/>
    <w:rsid w:val="0019051A"/>
    <w:rsid w:val="001953A4"/>
    <w:rsid w:val="00197A16"/>
    <w:rsid w:val="001C048F"/>
    <w:rsid w:val="001C49E3"/>
    <w:rsid w:val="001D794A"/>
    <w:rsid w:val="001F0819"/>
    <w:rsid w:val="00204F45"/>
    <w:rsid w:val="00205BC3"/>
    <w:rsid w:val="00206C4B"/>
    <w:rsid w:val="00217F0E"/>
    <w:rsid w:val="002208DA"/>
    <w:rsid w:val="002248A5"/>
    <w:rsid w:val="0023390B"/>
    <w:rsid w:val="00285B4B"/>
    <w:rsid w:val="0028630F"/>
    <w:rsid w:val="00291B3F"/>
    <w:rsid w:val="002A3CA1"/>
    <w:rsid w:val="002B2C51"/>
    <w:rsid w:val="002C1400"/>
    <w:rsid w:val="002C634F"/>
    <w:rsid w:val="002C708F"/>
    <w:rsid w:val="002D42E2"/>
    <w:rsid w:val="002F64C1"/>
    <w:rsid w:val="00301EF3"/>
    <w:rsid w:val="00305A26"/>
    <w:rsid w:val="003206BD"/>
    <w:rsid w:val="003263E6"/>
    <w:rsid w:val="003344AB"/>
    <w:rsid w:val="0033617F"/>
    <w:rsid w:val="0038417E"/>
    <w:rsid w:val="003A2B17"/>
    <w:rsid w:val="003A3C36"/>
    <w:rsid w:val="003A4131"/>
    <w:rsid w:val="003D72B9"/>
    <w:rsid w:val="003E3885"/>
    <w:rsid w:val="003E7231"/>
    <w:rsid w:val="00400E0D"/>
    <w:rsid w:val="00411228"/>
    <w:rsid w:val="00415B1E"/>
    <w:rsid w:val="004220B6"/>
    <w:rsid w:val="004432B4"/>
    <w:rsid w:val="004449E6"/>
    <w:rsid w:val="004534B7"/>
    <w:rsid w:val="004558E6"/>
    <w:rsid w:val="00466103"/>
    <w:rsid w:val="00482680"/>
    <w:rsid w:val="00484162"/>
    <w:rsid w:val="00486655"/>
    <w:rsid w:val="004976B1"/>
    <w:rsid w:val="004A3529"/>
    <w:rsid w:val="004A65E4"/>
    <w:rsid w:val="004B7C09"/>
    <w:rsid w:val="004C113C"/>
    <w:rsid w:val="004D02D0"/>
    <w:rsid w:val="004F1DED"/>
    <w:rsid w:val="005079C2"/>
    <w:rsid w:val="005153B9"/>
    <w:rsid w:val="00515806"/>
    <w:rsid w:val="005226EA"/>
    <w:rsid w:val="00533731"/>
    <w:rsid w:val="00551CEB"/>
    <w:rsid w:val="00553185"/>
    <w:rsid w:val="0055493B"/>
    <w:rsid w:val="00580C62"/>
    <w:rsid w:val="0058225E"/>
    <w:rsid w:val="00587F01"/>
    <w:rsid w:val="00592F7D"/>
    <w:rsid w:val="005D5B39"/>
    <w:rsid w:val="005D612A"/>
    <w:rsid w:val="005F0947"/>
    <w:rsid w:val="006047BE"/>
    <w:rsid w:val="0063282A"/>
    <w:rsid w:val="00640A86"/>
    <w:rsid w:val="00644165"/>
    <w:rsid w:val="00656223"/>
    <w:rsid w:val="00666E0C"/>
    <w:rsid w:val="0067339C"/>
    <w:rsid w:val="006854B4"/>
    <w:rsid w:val="00691C43"/>
    <w:rsid w:val="006B694F"/>
    <w:rsid w:val="006F2087"/>
    <w:rsid w:val="00712B62"/>
    <w:rsid w:val="00743FED"/>
    <w:rsid w:val="00752214"/>
    <w:rsid w:val="00752345"/>
    <w:rsid w:val="00755491"/>
    <w:rsid w:val="00757B33"/>
    <w:rsid w:val="00757E41"/>
    <w:rsid w:val="0076011C"/>
    <w:rsid w:val="0077770E"/>
    <w:rsid w:val="0079197C"/>
    <w:rsid w:val="00796765"/>
    <w:rsid w:val="007B3270"/>
    <w:rsid w:val="007D7579"/>
    <w:rsid w:val="007E1410"/>
    <w:rsid w:val="007F34F2"/>
    <w:rsid w:val="00813C79"/>
    <w:rsid w:val="00814D25"/>
    <w:rsid w:val="008206E8"/>
    <w:rsid w:val="008252AD"/>
    <w:rsid w:val="0082667F"/>
    <w:rsid w:val="008374FF"/>
    <w:rsid w:val="008624BE"/>
    <w:rsid w:val="008834D8"/>
    <w:rsid w:val="008A5438"/>
    <w:rsid w:val="008C7896"/>
    <w:rsid w:val="008D7A9D"/>
    <w:rsid w:val="008E136B"/>
    <w:rsid w:val="008E6DDE"/>
    <w:rsid w:val="008E7CA1"/>
    <w:rsid w:val="008F2C7A"/>
    <w:rsid w:val="008F77B8"/>
    <w:rsid w:val="00901646"/>
    <w:rsid w:val="00901FCB"/>
    <w:rsid w:val="009041FF"/>
    <w:rsid w:val="00906251"/>
    <w:rsid w:val="00921CCE"/>
    <w:rsid w:val="00941DAE"/>
    <w:rsid w:val="00945B84"/>
    <w:rsid w:val="0094732B"/>
    <w:rsid w:val="009902FF"/>
    <w:rsid w:val="009B71DA"/>
    <w:rsid w:val="009C3FCB"/>
    <w:rsid w:val="009F1860"/>
    <w:rsid w:val="009F3760"/>
    <w:rsid w:val="00A07648"/>
    <w:rsid w:val="00A13E7A"/>
    <w:rsid w:val="00A15D21"/>
    <w:rsid w:val="00A16176"/>
    <w:rsid w:val="00A3149F"/>
    <w:rsid w:val="00A3246C"/>
    <w:rsid w:val="00A43FEB"/>
    <w:rsid w:val="00A56051"/>
    <w:rsid w:val="00A72E3D"/>
    <w:rsid w:val="00AB0FEC"/>
    <w:rsid w:val="00AC268B"/>
    <w:rsid w:val="00AC437A"/>
    <w:rsid w:val="00B17F74"/>
    <w:rsid w:val="00B3423E"/>
    <w:rsid w:val="00B3501E"/>
    <w:rsid w:val="00B444B5"/>
    <w:rsid w:val="00B55CBE"/>
    <w:rsid w:val="00B60B52"/>
    <w:rsid w:val="00B615E5"/>
    <w:rsid w:val="00B71699"/>
    <w:rsid w:val="00B737FD"/>
    <w:rsid w:val="00B9480D"/>
    <w:rsid w:val="00BA1489"/>
    <w:rsid w:val="00BA7434"/>
    <w:rsid w:val="00BB50E6"/>
    <w:rsid w:val="00BC0F36"/>
    <w:rsid w:val="00BC447A"/>
    <w:rsid w:val="00BD5ACC"/>
    <w:rsid w:val="00BD63FD"/>
    <w:rsid w:val="00BE1F69"/>
    <w:rsid w:val="00BF12AC"/>
    <w:rsid w:val="00BF1ED8"/>
    <w:rsid w:val="00BF7E06"/>
    <w:rsid w:val="00C04FA8"/>
    <w:rsid w:val="00C233B1"/>
    <w:rsid w:val="00C25F44"/>
    <w:rsid w:val="00C3168E"/>
    <w:rsid w:val="00C33B39"/>
    <w:rsid w:val="00C70824"/>
    <w:rsid w:val="00C76C04"/>
    <w:rsid w:val="00C87EAC"/>
    <w:rsid w:val="00C95FCC"/>
    <w:rsid w:val="00CB1F43"/>
    <w:rsid w:val="00CB76C4"/>
    <w:rsid w:val="00CC75DB"/>
    <w:rsid w:val="00CD173C"/>
    <w:rsid w:val="00CE6CFA"/>
    <w:rsid w:val="00CF3920"/>
    <w:rsid w:val="00D00C69"/>
    <w:rsid w:val="00D06CB6"/>
    <w:rsid w:val="00D14D62"/>
    <w:rsid w:val="00D26781"/>
    <w:rsid w:val="00D476B1"/>
    <w:rsid w:val="00D535DE"/>
    <w:rsid w:val="00D63C02"/>
    <w:rsid w:val="00D905BE"/>
    <w:rsid w:val="00DA4E18"/>
    <w:rsid w:val="00DA52BF"/>
    <w:rsid w:val="00DC2A66"/>
    <w:rsid w:val="00DD66EA"/>
    <w:rsid w:val="00DE55EB"/>
    <w:rsid w:val="00E24CAF"/>
    <w:rsid w:val="00E357AA"/>
    <w:rsid w:val="00E4152E"/>
    <w:rsid w:val="00E70538"/>
    <w:rsid w:val="00E8528C"/>
    <w:rsid w:val="00E92908"/>
    <w:rsid w:val="00E936A7"/>
    <w:rsid w:val="00EA5C0F"/>
    <w:rsid w:val="00EC6F15"/>
    <w:rsid w:val="00EE0CEA"/>
    <w:rsid w:val="00EE5473"/>
    <w:rsid w:val="00EF372C"/>
    <w:rsid w:val="00EF5C1C"/>
    <w:rsid w:val="00F1580D"/>
    <w:rsid w:val="00F248A2"/>
    <w:rsid w:val="00F25773"/>
    <w:rsid w:val="00F3666C"/>
    <w:rsid w:val="00F41971"/>
    <w:rsid w:val="00F57E60"/>
    <w:rsid w:val="00F61C1D"/>
    <w:rsid w:val="00F70B46"/>
    <w:rsid w:val="00F70F18"/>
    <w:rsid w:val="00F74A63"/>
    <w:rsid w:val="00F814F8"/>
    <w:rsid w:val="00F84971"/>
    <w:rsid w:val="00FA7AE9"/>
    <w:rsid w:val="00FE61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D8B5"/>
  <w15:chartTrackingRefBased/>
  <w15:docId w15:val="{EDFF3593-275A-457E-9038-A2B9CBBC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3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3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3F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3F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3F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3F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3F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3F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3F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3F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3F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3F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3F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3F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3F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3F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3F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3FED"/>
    <w:rPr>
      <w:rFonts w:eastAsiaTheme="majorEastAsia" w:cstheme="majorBidi"/>
      <w:color w:val="272727" w:themeColor="text1" w:themeTint="D8"/>
    </w:rPr>
  </w:style>
  <w:style w:type="paragraph" w:styleId="Ttulo">
    <w:name w:val="Title"/>
    <w:basedOn w:val="Normal"/>
    <w:next w:val="Normal"/>
    <w:link w:val="TtuloCar"/>
    <w:uiPriority w:val="10"/>
    <w:qFormat/>
    <w:rsid w:val="00743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3F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3F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3F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3FED"/>
    <w:pPr>
      <w:spacing w:before="160"/>
      <w:jc w:val="center"/>
    </w:pPr>
    <w:rPr>
      <w:i/>
      <w:iCs/>
      <w:color w:val="404040" w:themeColor="text1" w:themeTint="BF"/>
    </w:rPr>
  </w:style>
  <w:style w:type="character" w:customStyle="1" w:styleId="CitaCar">
    <w:name w:val="Cita Car"/>
    <w:basedOn w:val="Fuentedeprrafopredeter"/>
    <w:link w:val="Cita"/>
    <w:uiPriority w:val="29"/>
    <w:rsid w:val="00743FED"/>
    <w:rPr>
      <w:i/>
      <w:iCs/>
      <w:color w:val="404040" w:themeColor="text1" w:themeTint="BF"/>
    </w:rPr>
  </w:style>
  <w:style w:type="paragraph" w:styleId="Prrafodelista">
    <w:name w:val="List Paragraph"/>
    <w:basedOn w:val="Normal"/>
    <w:uiPriority w:val="34"/>
    <w:qFormat/>
    <w:rsid w:val="00743FED"/>
    <w:pPr>
      <w:ind w:left="720"/>
      <w:contextualSpacing/>
    </w:pPr>
  </w:style>
  <w:style w:type="character" w:styleId="nfasisintenso">
    <w:name w:val="Intense Emphasis"/>
    <w:basedOn w:val="Fuentedeprrafopredeter"/>
    <w:uiPriority w:val="21"/>
    <w:qFormat/>
    <w:rsid w:val="00743FED"/>
    <w:rPr>
      <w:i/>
      <w:iCs/>
      <w:color w:val="0F4761" w:themeColor="accent1" w:themeShade="BF"/>
    </w:rPr>
  </w:style>
  <w:style w:type="paragraph" w:styleId="Citadestacada">
    <w:name w:val="Intense Quote"/>
    <w:basedOn w:val="Normal"/>
    <w:next w:val="Normal"/>
    <w:link w:val="CitadestacadaCar"/>
    <w:uiPriority w:val="30"/>
    <w:qFormat/>
    <w:rsid w:val="00743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3FED"/>
    <w:rPr>
      <w:i/>
      <w:iCs/>
      <w:color w:val="0F4761" w:themeColor="accent1" w:themeShade="BF"/>
    </w:rPr>
  </w:style>
  <w:style w:type="character" w:styleId="Referenciaintensa">
    <w:name w:val="Intense Reference"/>
    <w:basedOn w:val="Fuentedeprrafopredeter"/>
    <w:uiPriority w:val="32"/>
    <w:qFormat/>
    <w:rsid w:val="00743FED"/>
    <w:rPr>
      <w:b/>
      <w:bCs/>
      <w:smallCaps/>
      <w:color w:val="0F4761" w:themeColor="accent1" w:themeShade="BF"/>
      <w:spacing w:val="5"/>
    </w:rPr>
  </w:style>
  <w:style w:type="character" w:styleId="Hipervnculo">
    <w:name w:val="Hyperlink"/>
    <w:basedOn w:val="Fuentedeprrafopredeter"/>
    <w:uiPriority w:val="99"/>
    <w:unhideWhenUsed/>
    <w:rsid w:val="00640A86"/>
    <w:rPr>
      <w:color w:val="467886" w:themeColor="hyperlink"/>
      <w:u w:val="single"/>
    </w:rPr>
  </w:style>
  <w:style w:type="character" w:styleId="Mencinsinresolver">
    <w:name w:val="Unresolved Mention"/>
    <w:basedOn w:val="Fuentedeprrafopredeter"/>
    <w:uiPriority w:val="99"/>
    <w:semiHidden/>
    <w:unhideWhenUsed/>
    <w:rsid w:val="00640A86"/>
    <w:rPr>
      <w:color w:val="605E5C"/>
      <w:shd w:val="clear" w:color="auto" w:fill="E1DFDD"/>
    </w:rPr>
  </w:style>
  <w:style w:type="paragraph" w:styleId="Encabezado">
    <w:name w:val="header"/>
    <w:basedOn w:val="Normal"/>
    <w:link w:val="EncabezadoCar"/>
    <w:uiPriority w:val="99"/>
    <w:unhideWhenUsed/>
    <w:rsid w:val="00BC0F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0F36"/>
  </w:style>
  <w:style w:type="paragraph" w:styleId="Piedepgina">
    <w:name w:val="footer"/>
    <w:basedOn w:val="Normal"/>
    <w:link w:val="PiedepginaCar"/>
    <w:uiPriority w:val="99"/>
    <w:unhideWhenUsed/>
    <w:rsid w:val="00BC0F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0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2116</Words>
  <Characters>11640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Montserrat Lafuente Gil</dc:creator>
  <cp:keywords/>
  <dc:description/>
  <cp:lastModifiedBy>Mª Pilar Fernández</cp:lastModifiedBy>
  <cp:revision>21</cp:revision>
  <cp:lastPrinted>2024-10-03T17:10:00Z</cp:lastPrinted>
  <dcterms:created xsi:type="dcterms:W3CDTF">2024-10-03T17:13:00Z</dcterms:created>
  <dcterms:modified xsi:type="dcterms:W3CDTF">2024-12-03T15:27:00Z</dcterms:modified>
</cp:coreProperties>
</file>